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7F7C" w:rsidRDefault="00C8779B">
      <w:pPr>
        <w:spacing w:line="480" w:lineRule="auto"/>
        <w:rPr>
          <w:bCs/>
          <w:sz w:val="24"/>
          <w:szCs w:val="24"/>
        </w:rPr>
      </w:pPr>
      <w:r>
        <w:rPr>
          <w:rFonts w:hint="eastAsia"/>
          <w:b/>
          <w:noProof/>
          <w:sz w:val="52"/>
          <w:szCs w:val="52"/>
        </w:rPr>
        <w:drawing>
          <wp:anchor distT="0" distB="0" distL="114300" distR="114300" simplePos="0" relativeHeight="251659264" behindDoc="0" locked="0" layoutInCell="1" allowOverlap="1">
            <wp:simplePos x="0" y="0"/>
            <wp:positionH relativeFrom="column">
              <wp:posOffset>59690</wp:posOffset>
            </wp:positionH>
            <wp:positionV relativeFrom="paragraph">
              <wp:posOffset>-126365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177F7C" w:rsidRDefault="00177F7C">
      <w:pPr>
        <w:spacing w:line="480" w:lineRule="auto"/>
        <w:jc w:val="center"/>
        <w:rPr>
          <w:bCs/>
          <w:sz w:val="52"/>
          <w:szCs w:val="52"/>
        </w:rPr>
      </w:pPr>
    </w:p>
    <w:p w:rsidR="00177F7C" w:rsidRDefault="00177F7C">
      <w:pPr>
        <w:ind w:rightChars="-501" w:right="-1052" w:firstLineChars="700" w:firstLine="3373"/>
        <w:rPr>
          <w:b/>
          <w:sz w:val="48"/>
          <w:szCs w:val="48"/>
        </w:rPr>
      </w:pPr>
    </w:p>
    <w:p w:rsidR="00177F7C" w:rsidRDefault="00177F7C">
      <w:pPr>
        <w:spacing w:line="480" w:lineRule="auto"/>
        <w:jc w:val="center"/>
        <w:rPr>
          <w:b/>
          <w:sz w:val="52"/>
          <w:szCs w:val="52"/>
        </w:rPr>
      </w:pPr>
    </w:p>
    <w:p w:rsidR="00177F7C" w:rsidRDefault="00C8779B">
      <w:pPr>
        <w:spacing w:line="480" w:lineRule="auto"/>
        <w:jc w:val="center"/>
        <w:rPr>
          <w:rFonts w:ascii="宋体" w:hAnsi="宋体" w:cs="宋体"/>
          <w:bCs/>
          <w:sz w:val="44"/>
          <w:szCs w:val="44"/>
        </w:rPr>
      </w:pPr>
      <w:r>
        <w:rPr>
          <w:rFonts w:ascii="宋体" w:hAnsi="宋体" w:cs="宋体" w:hint="eastAsia"/>
          <w:bCs/>
          <w:sz w:val="44"/>
          <w:szCs w:val="44"/>
        </w:rPr>
        <w:t>武汉学院众创空间2018年办公家具采购</w:t>
      </w:r>
    </w:p>
    <w:p w:rsidR="00177F7C" w:rsidRDefault="00177F7C">
      <w:pPr>
        <w:spacing w:line="480" w:lineRule="auto"/>
        <w:jc w:val="center"/>
        <w:rPr>
          <w:bCs/>
          <w:sz w:val="32"/>
          <w:szCs w:val="32"/>
        </w:rPr>
      </w:pPr>
    </w:p>
    <w:p w:rsidR="00177F7C" w:rsidRDefault="00C8779B">
      <w:pPr>
        <w:spacing w:line="480" w:lineRule="auto"/>
        <w:jc w:val="center"/>
        <w:rPr>
          <w:bCs/>
          <w:sz w:val="44"/>
          <w:szCs w:val="44"/>
        </w:rPr>
      </w:pPr>
      <w:r>
        <w:rPr>
          <w:rFonts w:hint="eastAsia"/>
          <w:bCs/>
          <w:sz w:val="44"/>
          <w:szCs w:val="44"/>
        </w:rPr>
        <w:t>招</w:t>
      </w:r>
    </w:p>
    <w:p w:rsidR="00177F7C" w:rsidRDefault="00C8779B">
      <w:pPr>
        <w:spacing w:line="480" w:lineRule="auto"/>
        <w:jc w:val="center"/>
        <w:rPr>
          <w:bCs/>
          <w:sz w:val="44"/>
          <w:szCs w:val="44"/>
        </w:rPr>
      </w:pPr>
      <w:r>
        <w:rPr>
          <w:rFonts w:hint="eastAsia"/>
          <w:bCs/>
          <w:sz w:val="44"/>
          <w:szCs w:val="44"/>
        </w:rPr>
        <w:t>标</w:t>
      </w:r>
    </w:p>
    <w:p w:rsidR="00177F7C" w:rsidRDefault="00C8779B">
      <w:pPr>
        <w:spacing w:line="480" w:lineRule="auto"/>
        <w:jc w:val="center"/>
        <w:rPr>
          <w:bCs/>
          <w:sz w:val="44"/>
          <w:szCs w:val="44"/>
        </w:rPr>
      </w:pPr>
      <w:r>
        <w:rPr>
          <w:rFonts w:hint="eastAsia"/>
          <w:bCs/>
          <w:sz w:val="44"/>
          <w:szCs w:val="44"/>
        </w:rPr>
        <w:t>文</w:t>
      </w:r>
    </w:p>
    <w:p w:rsidR="00177F7C" w:rsidRDefault="00C8779B">
      <w:pPr>
        <w:spacing w:line="480" w:lineRule="auto"/>
        <w:jc w:val="center"/>
        <w:rPr>
          <w:bCs/>
          <w:sz w:val="44"/>
          <w:szCs w:val="44"/>
        </w:rPr>
      </w:pPr>
      <w:r>
        <w:rPr>
          <w:rFonts w:hint="eastAsia"/>
          <w:bCs/>
          <w:sz w:val="44"/>
          <w:szCs w:val="44"/>
        </w:rPr>
        <w:t>件</w:t>
      </w:r>
    </w:p>
    <w:p w:rsidR="00177F7C" w:rsidRDefault="00C8779B">
      <w:pPr>
        <w:spacing w:line="480" w:lineRule="auto"/>
        <w:rPr>
          <w:bCs/>
          <w:sz w:val="44"/>
          <w:szCs w:val="44"/>
        </w:rPr>
      </w:pPr>
      <w:r>
        <w:rPr>
          <w:rFonts w:hint="eastAsia"/>
          <w:bCs/>
          <w:sz w:val="44"/>
          <w:szCs w:val="44"/>
        </w:rPr>
        <w:t xml:space="preserve">                 </w:t>
      </w:r>
    </w:p>
    <w:p w:rsidR="00177F7C" w:rsidRDefault="00177F7C">
      <w:pPr>
        <w:spacing w:line="480" w:lineRule="auto"/>
        <w:jc w:val="center"/>
        <w:rPr>
          <w:bCs/>
          <w:sz w:val="32"/>
          <w:szCs w:val="32"/>
        </w:rPr>
      </w:pPr>
    </w:p>
    <w:p w:rsidR="00177F7C" w:rsidRDefault="00177F7C">
      <w:pPr>
        <w:spacing w:line="480" w:lineRule="auto"/>
        <w:jc w:val="center"/>
        <w:rPr>
          <w:bCs/>
          <w:sz w:val="24"/>
          <w:szCs w:val="24"/>
          <w:highlight w:val="yellow"/>
        </w:rPr>
      </w:pPr>
    </w:p>
    <w:p w:rsidR="00177F7C" w:rsidRDefault="00177F7C">
      <w:pPr>
        <w:spacing w:line="480" w:lineRule="auto"/>
        <w:jc w:val="center"/>
        <w:rPr>
          <w:bCs/>
          <w:sz w:val="24"/>
          <w:szCs w:val="24"/>
        </w:rPr>
      </w:pPr>
    </w:p>
    <w:p w:rsidR="00177F7C" w:rsidRDefault="00177F7C">
      <w:pPr>
        <w:spacing w:line="480" w:lineRule="auto"/>
        <w:rPr>
          <w:bCs/>
          <w:sz w:val="24"/>
          <w:szCs w:val="24"/>
        </w:rPr>
      </w:pPr>
    </w:p>
    <w:p w:rsidR="00177F7C" w:rsidRDefault="00177F7C">
      <w:pPr>
        <w:spacing w:line="480" w:lineRule="auto"/>
        <w:jc w:val="center"/>
        <w:rPr>
          <w:sz w:val="24"/>
          <w:szCs w:val="24"/>
        </w:rPr>
      </w:pPr>
    </w:p>
    <w:p w:rsidR="00177F7C" w:rsidRDefault="00C8779B">
      <w:pPr>
        <w:spacing w:line="480" w:lineRule="auto"/>
        <w:jc w:val="center"/>
        <w:rPr>
          <w:sz w:val="24"/>
          <w:szCs w:val="24"/>
        </w:rPr>
      </w:pPr>
      <w:r>
        <w:rPr>
          <w:rFonts w:hint="eastAsia"/>
          <w:bCs/>
          <w:sz w:val="28"/>
          <w:szCs w:val="28"/>
        </w:rPr>
        <w:t>编号：</w:t>
      </w:r>
      <w:r>
        <w:rPr>
          <w:rFonts w:hint="eastAsia"/>
          <w:bCs/>
          <w:sz w:val="28"/>
          <w:szCs w:val="28"/>
        </w:rPr>
        <w:t>whxyzb2018034</w:t>
      </w:r>
    </w:p>
    <w:p w:rsidR="00177F7C" w:rsidRDefault="00177F7C">
      <w:pPr>
        <w:spacing w:line="480" w:lineRule="auto"/>
        <w:rPr>
          <w:sz w:val="24"/>
          <w:szCs w:val="24"/>
        </w:rPr>
      </w:pPr>
    </w:p>
    <w:p w:rsidR="00177F7C" w:rsidRDefault="00C8779B">
      <w:pPr>
        <w:spacing w:line="480" w:lineRule="auto"/>
        <w:jc w:val="center"/>
        <w:rPr>
          <w:bCs/>
          <w:sz w:val="32"/>
          <w:szCs w:val="32"/>
        </w:rPr>
      </w:pPr>
      <w:r>
        <w:rPr>
          <w:rFonts w:hint="eastAsia"/>
          <w:bCs/>
          <w:sz w:val="32"/>
          <w:szCs w:val="32"/>
        </w:rPr>
        <w:t>武汉学院后勤保卫处</w:t>
      </w:r>
    </w:p>
    <w:p w:rsidR="00177F7C" w:rsidRDefault="00C8779B">
      <w:pPr>
        <w:spacing w:line="480" w:lineRule="auto"/>
        <w:jc w:val="center"/>
        <w:rPr>
          <w:bCs/>
          <w:sz w:val="24"/>
          <w:szCs w:val="24"/>
        </w:rPr>
      </w:pPr>
      <w:r>
        <w:rPr>
          <w:rFonts w:hint="eastAsia"/>
          <w:bCs/>
          <w:sz w:val="32"/>
          <w:szCs w:val="32"/>
        </w:rPr>
        <w:t>二〇一八年十二月</w:t>
      </w:r>
    </w:p>
    <w:p w:rsidR="00177F7C" w:rsidRDefault="00177F7C">
      <w:pPr>
        <w:spacing w:line="480" w:lineRule="auto"/>
        <w:jc w:val="center"/>
        <w:rPr>
          <w:bCs/>
          <w:sz w:val="24"/>
          <w:szCs w:val="24"/>
        </w:rPr>
      </w:pPr>
    </w:p>
    <w:p w:rsidR="00177F7C" w:rsidRDefault="00177F7C">
      <w:pPr>
        <w:spacing w:line="480" w:lineRule="auto"/>
        <w:rPr>
          <w:bCs/>
          <w:sz w:val="24"/>
          <w:szCs w:val="24"/>
        </w:rPr>
      </w:pPr>
    </w:p>
    <w:p w:rsidR="00177F7C" w:rsidRDefault="00C8779B">
      <w:pPr>
        <w:numPr>
          <w:ilvl w:val="0"/>
          <w:numId w:val="1"/>
        </w:numPr>
        <w:spacing w:line="360" w:lineRule="auto"/>
        <w:jc w:val="center"/>
        <w:rPr>
          <w:b/>
          <w:sz w:val="36"/>
          <w:szCs w:val="36"/>
        </w:rPr>
      </w:pPr>
      <w:r>
        <w:rPr>
          <w:rFonts w:hint="eastAsia"/>
          <w:b/>
          <w:sz w:val="36"/>
          <w:szCs w:val="36"/>
        </w:rPr>
        <w:lastRenderedPageBreak/>
        <w:t>招标公告</w:t>
      </w:r>
    </w:p>
    <w:p w:rsidR="00177F7C" w:rsidRDefault="00C8779B">
      <w:pPr>
        <w:spacing w:line="480" w:lineRule="auto"/>
        <w:ind w:firstLineChars="200" w:firstLine="480"/>
        <w:rPr>
          <w:sz w:val="24"/>
          <w:szCs w:val="24"/>
        </w:rPr>
      </w:pPr>
      <w:r>
        <w:rPr>
          <w:rFonts w:hint="eastAsia"/>
          <w:sz w:val="24"/>
          <w:szCs w:val="24"/>
        </w:rPr>
        <w:t>根据本院实际需求</w:t>
      </w:r>
      <w:r>
        <w:rPr>
          <w:rFonts w:ascii="宋体" w:hAnsi="宋体" w:cs="宋体" w:hint="eastAsia"/>
          <w:sz w:val="24"/>
          <w:szCs w:val="24"/>
        </w:rPr>
        <w:t>，计划招标承接武汉学院众创空间2018年办公家具采购项目的供应商，欢迎能按照标书要求提供家具采购服务的供应商前来投标。</w:t>
      </w:r>
    </w:p>
    <w:p w:rsidR="00177F7C" w:rsidRDefault="00C8779B">
      <w:pPr>
        <w:numPr>
          <w:ilvl w:val="0"/>
          <w:numId w:val="2"/>
        </w:numPr>
        <w:spacing w:line="480" w:lineRule="auto"/>
        <w:rPr>
          <w:rFonts w:ascii="宋体" w:hAnsi="宋体" w:cs="宋体"/>
          <w:sz w:val="24"/>
          <w:szCs w:val="24"/>
        </w:rPr>
      </w:pPr>
      <w:r>
        <w:rPr>
          <w:rFonts w:ascii="宋体" w:hAnsi="宋体" w:cs="宋体" w:hint="eastAsia"/>
          <w:bCs/>
          <w:sz w:val="24"/>
          <w:szCs w:val="24"/>
        </w:rPr>
        <w:t>项目名称：</w:t>
      </w:r>
      <w:r>
        <w:rPr>
          <w:rFonts w:ascii="宋体" w:hAnsi="宋体" w:cs="宋体" w:hint="eastAsia"/>
          <w:sz w:val="24"/>
          <w:szCs w:val="24"/>
        </w:rPr>
        <w:t>武汉学院众创空间2018年办公家具采购项目，项目编号：whxyzb2018034 ；家具数量、规格及要求详见招标文件第三章。</w:t>
      </w:r>
    </w:p>
    <w:p w:rsidR="00177F7C" w:rsidRDefault="00C8779B">
      <w:pPr>
        <w:spacing w:line="480" w:lineRule="auto"/>
        <w:rPr>
          <w:rFonts w:ascii="宋体" w:hAnsi="宋体" w:cs="宋体"/>
          <w:sz w:val="24"/>
          <w:szCs w:val="24"/>
        </w:rPr>
      </w:pPr>
      <w:r>
        <w:rPr>
          <w:rFonts w:ascii="宋体" w:hAnsi="宋体" w:cs="宋体" w:hint="eastAsia"/>
          <w:sz w:val="24"/>
          <w:szCs w:val="24"/>
        </w:rPr>
        <w:t>二、项目地点：黄家湖大道333号武汉学院大学城校区内指定地点。</w:t>
      </w:r>
    </w:p>
    <w:p w:rsidR="00177F7C" w:rsidRDefault="00C8779B">
      <w:pPr>
        <w:spacing w:line="480" w:lineRule="auto"/>
        <w:rPr>
          <w:rFonts w:ascii="宋体" w:hAnsi="宋体" w:cs="宋体"/>
          <w:sz w:val="24"/>
          <w:szCs w:val="24"/>
        </w:rPr>
      </w:pPr>
      <w:r>
        <w:rPr>
          <w:rFonts w:ascii="宋体" w:hAnsi="宋体" w:cs="宋体" w:hint="eastAsia"/>
          <w:sz w:val="24"/>
          <w:szCs w:val="24"/>
        </w:rPr>
        <w:t>三、项目要求：2019年1月20日前按全部按要求安装摆放到位。</w:t>
      </w:r>
    </w:p>
    <w:p w:rsidR="00177F7C" w:rsidRDefault="00C8779B">
      <w:pPr>
        <w:spacing w:line="480" w:lineRule="auto"/>
        <w:rPr>
          <w:rFonts w:ascii="宋体" w:hAnsi="宋体" w:cs="宋体"/>
          <w:sz w:val="24"/>
          <w:szCs w:val="24"/>
        </w:rPr>
      </w:pPr>
      <w:r>
        <w:rPr>
          <w:rFonts w:ascii="宋体" w:hAnsi="宋体" w:cs="宋体" w:hint="eastAsia"/>
          <w:sz w:val="24"/>
          <w:szCs w:val="24"/>
        </w:rPr>
        <w:t>四、招标方式：公开招标。</w:t>
      </w:r>
    </w:p>
    <w:p w:rsidR="00177F7C" w:rsidRDefault="00C8779B">
      <w:pPr>
        <w:spacing w:line="480" w:lineRule="auto"/>
        <w:rPr>
          <w:rFonts w:ascii="宋体" w:hAnsi="宋体" w:cs="宋体"/>
          <w:sz w:val="24"/>
          <w:szCs w:val="24"/>
        </w:rPr>
      </w:pPr>
      <w:r>
        <w:rPr>
          <w:rFonts w:ascii="宋体" w:hAnsi="宋体" w:cs="宋体" w:hint="eastAsia"/>
          <w:sz w:val="24"/>
          <w:szCs w:val="24"/>
        </w:rPr>
        <w:t>五、投标人资质要求：</w:t>
      </w:r>
    </w:p>
    <w:p w:rsidR="00177F7C" w:rsidRDefault="00C8779B">
      <w:pPr>
        <w:spacing w:line="480" w:lineRule="auto"/>
        <w:rPr>
          <w:rFonts w:ascii="宋体" w:hAnsi="宋体" w:cs="宋体"/>
          <w:sz w:val="24"/>
          <w:szCs w:val="24"/>
        </w:rPr>
      </w:pPr>
      <w:r>
        <w:rPr>
          <w:rFonts w:ascii="宋体" w:hAnsi="宋体" w:cs="宋体" w:hint="eastAsia"/>
          <w:sz w:val="24"/>
          <w:szCs w:val="24"/>
        </w:rPr>
        <w:t>1、投标单位须为具有独立法人，能够承担民事责任的能力；</w:t>
      </w:r>
    </w:p>
    <w:p w:rsidR="00177F7C" w:rsidRDefault="00C8779B">
      <w:pPr>
        <w:spacing w:line="480" w:lineRule="auto"/>
        <w:rPr>
          <w:rFonts w:ascii="宋体" w:hAnsi="宋体" w:cs="宋体"/>
          <w:sz w:val="24"/>
          <w:szCs w:val="24"/>
        </w:rPr>
      </w:pPr>
      <w:r>
        <w:rPr>
          <w:rFonts w:ascii="宋体" w:hAnsi="宋体" w:cs="宋体" w:hint="eastAsia"/>
          <w:sz w:val="24"/>
          <w:szCs w:val="24"/>
        </w:rPr>
        <w:t>2、投标单位须为能从事办公家具业务的供应商；</w:t>
      </w:r>
    </w:p>
    <w:p w:rsidR="00177F7C" w:rsidRDefault="00C8779B">
      <w:pPr>
        <w:spacing w:line="480" w:lineRule="auto"/>
        <w:rPr>
          <w:rFonts w:ascii="宋体" w:hAnsi="宋体" w:cs="宋体"/>
          <w:sz w:val="24"/>
          <w:szCs w:val="24"/>
        </w:rPr>
      </w:pPr>
      <w:r>
        <w:rPr>
          <w:rFonts w:ascii="宋体" w:hAnsi="宋体" w:cs="宋体" w:hint="eastAsia"/>
          <w:sz w:val="24"/>
          <w:szCs w:val="24"/>
        </w:rPr>
        <w:t>3、投标单位近3年有相关投标产品销售业绩及成功实施经验，具有履行合同所必须的设备和专业技术能力及售后服务体系，有能力提供本项目采购的合格产品和及时的售后服务；</w:t>
      </w:r>
    </w:p>
    <w:p w:rsidR="00177F7C" w:rsidRDefault="00C8779B">
      <w:pPr>
        <w:spacing w:line="480" w:lineRule="auto"/>
        <w:rPr>
          <w:rFonts w:ascii="宋体" w:hAnsi="宋体" w:cs="宋体"/>
          <w:sz w:val="24"/>
          <w:szCs w:val="24"/>
        </w:rPr>
      </w:pPr>
      <w:r>
        <w:rPr>
          <w:rFonts w:ascii="宋体" w:hAnsi="宋体" w:cs="宋体" w:hint="eastAsia"/>
          <w:sz w:val="24"/>
          <w:szCs w:val="24"/>
        </w:rPr>
        <w:t>4、投标单位须履行招标文件的各项规定，合法经营，照章纳税，遵守国家法律规定。</w:t>
      </w:r>
    </w:p>
    <w:p w:rsidR="00177F7C" w:rsidRDefault="00C8779B">
      <w:pPr>
        <w:spacing w:line="480" w:lineRule="auto"/>
        <w:rPr>
          <w:rFonts w:ascii="宋体" w:hAnsi="宋体" w:cs="宋体"/>
          <w:sz w:val="24"/>
          <w:szCs w:val="24"/>
        </w:rPr>
      </w:pPr>
      <w:r>
        <w:rPr>
          <w:rFonts w:ascii="宋体" w:hAnsi="宋体" w:cs="宋体" w:hint="eastAsia"/>
          <w:bCs/>
          <w:sz w:val="24"/>
          <w:szCs w:val="24"/>
        </w:rPr>
        <w:t>六、</w:t>
      </w:r>
      <w:r>
        <w:rPr>
          <w:rFonts w:ascii="宋体" w:hAnsi="宋体" w:cs="宋体" w:hint="eastAsia"/>
          <w:sz w:val="24"/>
          <w:szCs w:val="24"/>
        </w:rPr>
        <w:t>审查资质证件内容：</w:t>
      </w:r>
    </w:p>
    <w:p w:rsidR="00177F7C" w:rsidRDefault="00C8779B">
      <w:pPr>
        <w:spacing w:line="480" w:lineRule="auto"/>
        <w:rPr>
          <w:rFonts w:ascii="宋体" w:hAnsi="宋体" w:cs="宋体"/>
          <w:sz w:val="24"/>
          <w:szCs w:val="24"/>
        </w:rPr>
      </w:pPr>
      <w:r>
        <w:rPr>
          <w:rFonts w:ascii="宋体" w:hAnsi="宋体" w:cs="宋体" w:hint="eastAsia"/>
          <w:sz w:val="24"/>
          <w:szCs w:val="24"/>
        </w:rPr>
        <w:t xml:space="preserve"> 1、资质证明材料：企业营业执照、税务登记证、组织代码证（以上需提供复印件，且在证件有效期内）。不在有效期内，或不在营业范围内的将被视于不符合投标资格。</w:t>
      </w:r>
    </w:p>
    <w:p w:rsidR="00177F7C" w:rsidRDefault="00C8779B">
      <w:pPr>
        <w:spacing w:line="480" w:lineRule="auto"/>
        <w:ind w:left="120" w:hangingChars="50" w:hanging="120"/>
        <w:rPr>
          <w:rFonts w:ascii="宋体" w:hAnsi="宋体" w:cs="宋体"/>
          <w:sz w:val="24"/>
          <w:szCs w:val="24"/>
        </w:rPr>
      </w:pPr>
      <w:r>
        <w:rPr>
          <w:rFonts w:ascii="宋体" w:hAnsi="宋体" w:cs="宋体" w:hint="eastAsia"/>
          <w:sz w:val="24"/>
          <w:szCs w:val="24"/>
        </w:rPr>
        <w:t xml:space="preserve"> 2、法定代表人资格证明书原件及法人身份证复印件，</w:t>
      </w:r>
      <w:r>
        <w:rPr>
          <w:rFonts w:hint="eastAsia"/>
          <w:sz w:val="24"/>
          <w:szCs w:val="24"/>
        </w:rPr>
        <w:t>投标单位对此项目投标人的授权委托书</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lastRenderedPageBreak/>
        <w:t>3、投标单位近三年相关业绩（合同复印件）；</w:t>
      </w:r>
    </w:p>
    <w:p w:rsidR="00177F7C" w:rsidRDefault="00C8779B">
      <w:pPr>
        <w:spacing w:line="480" w:lineRule="auto"/>
        <w:ind w:firstLineChars="50" w:firstLine="120"/>
        <w:rPr>
          <w:rFonts w:ascii="宋体" w:hAnsi="宋体" w:cs="宋体"/>
          <w:sz w:val="24"/>
          <w:szCs w:val="24"/>
        </w:rPr>
      </w:pPr>
      <w:r>
        <w:rPr>
          <w:rFonts w:ascii="宋体" w:hAnsi="宋体" w:cs="宋体" w:hint="eastAsia"/>
          <w:sz w:val="24"/>
          <w:szCs w:val="24"/>
        </w:rPr>
        <w:t>4、以上所有审查资料需提供电子档一份以备招标方存档。</w:t>
      </w:r>
    </w:p>
    <w:p w:rsidR="00177F7C" w:rsidRDefault="00C8779B">
      <w:pPr>
        <w:spacing w:line="480" w:lineRule="auto"/>
        <w:rPr>
          <w:rFonts w:ascii="宋体" w:hAnsi="宋体" w:cs="宋体"/>
          <w:sz w:val="24"/>
          <w:szCs w:val="24"/>
        </w:rPr>
      </w:pPr>
      <w:r>
        <w:rPr>
          <w:rFonts w:ascii="宋体" w:hAnsi="宋体" w:cs="宋体" w:hint="eastAsia"/>
          <w:bCs/>
          <w:sz w:val="24"/>
          <w:szCs w:val="24"/>
        </w:rPr>
        <w:t>七、报名时间</w:t>
      </w:r>
    </w:p>
    <w:p w:rsidR="00177F7C" w:rsidRDefault="00C8779B">
      <w:pPr>
        <w:spacing w:line="480" w:lineRule="auto"/>
        <w:ind w:firstLine="480"/>
        <w:rPr>
          <w:rFonts w:ascii="宋体" w:hAnsi="宋体" w:cs="宋体"/>
          <w:sz w:val="24"/>
          <w:szCs w:val="24"/>
        </w:rPr>
      </w:pPr>
      <w:bookmarkStart w:id="0" w:name="_Toc152045539"/>
      <w:bookmarkStart w:id="1" w:name="_Toc144974507"/>
      <w:bookmarkStart w:id="2" w:name="_Toc327520217"/>
      <w:bookmarkStart w:id="3" w:name="_Toc152042315"/>
      <w:r>
        <w:rPr>
          <w:rFonts w:ascii="宋体" w:hAnsi="宋体" w:cs="宋体" w:hint="eastAsia"/>
          <w:sz w:val="24"/>
          <w:szCs w:val="24"/>
        </w:rPr>
        <w:t>投标报名时间从2018年12月7日开始，投标单位需将报名资质文件交到武汉学院后勤保卫处招投标办公室进行资质审核、填写报名表，并办理购买招标文件的事宜。如果资质审查不合格，招标方不接受其报名。</w:t>
      </w:r>
    </w:p>
    <w:p w:rsidR="00177F7C" w:rsidRDefault="00C8779B">
      <w:pPr>
        <w:spacing w:line="480" w:lineRule="auto"/>
        <w:rPr>
          <w:rFonts w:ascii="宋体" w:hAnsi="宋体" w:cs="宋体"/>
          <w:bCs/>
          <w:sz w:val="24"/>
          <w:szCs w:val="24"/>
        </w:rPr>
      </w:pPr>
      <w:r>
        <w:rPr>
          <w:rFonts w:ascii="宋体" w:hAnsi="宋体" w:cs="宋体" w:hint="eastAsia"/>
          <w:bCs/>
          <w:sz w:val="24"/>
          <w:szCs w:val="24"/>
        </w:rPr>
        <w:t>八、踏勘现场</w:t>
      </w:r>
      <w:bookmarkEnd w:id="0"/>
      <w:bookmarkEnd w:id="1"/>
      <w:bookmarkEnd w:id="2"/>
      <w:bookmarkEnd w:id="3"/>
      <w:r>
        <w:rPr>
          <w:rFonts w:ascii="宋体" w:hAnsi="宋体" w:cs="宋体" w:hint="eastAsia"/>
          <w:bCs/>
          <w:sz w:val="24"/>
          <w:szCs w:val="24"/>
        </w:rPr>
        <w:t>（如有）</w:t>
      </w:r>
    </w:p>
    <w:p w:rsidR="00177F7C" w:rsidRDefault="00C8779B">
      <w:pPr>
        <w:spacing w:line="480" w:lineRule="auto"/>
        <w:rPr>
          <w:rFonts w:ascii="宋体" w:hAnsi="宋体" w:cs="宋体"/>
          <w:bCs/>
          <w:sz w:val="24"/>
          <w:szCs w:val="24"/>
        </w:rPr>
      </w:pPr>
      <w:r>
        <w:rPr>
          <w:rFonts w:ascii="宋体" w:hAnsi="宋体" w:cs="宋体" w:hint="eastAsia"/>
          <w:bCs/>
          <w:sz w:val="24"/>
          <w:szCs w:val="24"/>
        </w:rPr>
        <w:t>1、 若需要踏勘现场的，招标人会组织投标人在规定的时间、地点踏勘项目现场；</w:t>
      </w:r>
    </w:p>
    <w:p w:rsidR="00177F7C" w:rsidRDefault="00C8779B">
      <w:pPr>
        <w:spacing w:line="480" w:lineRule="auto"/>
        <w:rPr>
          <w:rFonts w:ascii="宋体" w:hAnsi="宋体" w:cs="宋体"/>
          <w:bCs/>
          <w:sz w:val="24"/>
          <w:szCs w:val="24"/>
        </w:rPr>
      </w:pPr>
      <w:r>
        <w:rPr>
          <w:rFonts w:ascii="宋体" w:hAnsi="宋体" w:cs="宋体" w:hint="eastAsia"/>
          <w:bCs/>
          <w:sz w:val="24"/>
          <w:szCs w:val="24"/>
        </w:rPr>
        <w:t>2、投标人踏勘现场发生的费用自理；</w:t>
      </w:r>
    </w:p>
    <w:p w:rsidR="00177F7C" w:rsidRDefault="00C8779B">
      <w:pPr>
        <w:spacing w:line="480" w:lineRule="auto"/>
        <w:rPr>
          <w:rFonts w:ascii="宋体" w:hAnsi="宋体" w:cs="宋体"/>
          <w:bCs/>
          <w:sz w:val="24"/>
          <w:szCs w:val="24"/>
        </w:rPr>
      </w:pPr>
      <w:r>
        <w:rPr>
          <w:rFonts w:ascii="宋体" w:hAnsi="宋体" w:cs="宋体" w:hint="eastAsia"/>
          <w:bCs/>
          <w:sz w:val="24"/>
          <w:szCs w:val="24"/>
        </w:rPr>
        <w:t>3、投标人自行负责在踏勘现场中所发生的人员伤亡和财产损失；</w:t>
      </w:r>
    </w:p>
    <w:p w:rsidR="00177F7C" w:rsidRDefault="00C8779B">
      <w:pPr>
        <w:spacing w:line="480" w:lineRule="auto"/>
        <w:rPr>
          <w:rFonts w:ascii="宋体" w:hAnsi="宋体" w:cs="宋体"/>
          <w:bCs/>
          <w:sz w:val="24"/>
          <w:szCs w:val="24"/>
        </w:rPr>
      </w:pPr>
      <w:r>
        <w:rPr>
          <w:rFonts w:ascii="宋体" w:hAnsi="宋体" w:cs="宋体" w:hint="eastAsia"/>
          <w:bCs/>
          <w:sz w:val="24"/>
          <w:szCs w:val="24"/>
        </w:rPr>
        <w:t>4、招标人在踏勘现场中介绍的工程场地和相关的周边环境情况，供投标人在编制投标文件时参考，招标人不对投标人据此作出的判断和决策负责。</w:t>
      </w:r>
    </w:p>
    <w:p w:rsidR="00177F7C" w:rsidRDefault="00C8779B">
      <w:pPr>
        <w:spacing w:line="480" w:lineRule="auto"/>
        <w:rPr>
          <w:rFonts w:ascii="宋体" w:hAnsi="宋体" w:cs="宋体"/>
          <w:b/>
          <w:sz w:val="24"/>
          <w:szCs w:val="24"/>
        </w:rPr>
      </w:pPr>
      <w:r>
        <w:rPr>
          <w:rFonts w:ascii="宋体" w:hAnsi="宋体" w:cs="宋体" w:hint="eastAsia"/>
          <w:b/>
          <w:bCs/>
          <w:sz w:val="24"/>
          <w:szCs w:val="24"/>
        </w:rPr>
        <w:t>九、</w:t>
      </w:r>
      <w:r>
        <w:rPr>
          <w:rFonts w:ascii="宋体" w:hAnsi="宋体" w:cs="宋体" w:hint="eastAsia"/>
          <w:b/>
          <w:sz w:val="24"/>
          <w:szCs w:val="24"/>
        </w:rPr>
        <w:t>投标截止日期</w:t>
      </w:r>
    </w:p>
    <w:p w:rsidR="00177F7C" w:rsidRDefault="00C8779B">
      <w:pPr>
        <w:spacing w:line="480" w:lineRule="auto"/>
        <w:rPr>
          <w:rFonts w:ascii="宋体" w:hAnsi="宋体" w:cs="宋体"/>
          <w:sz w:val="24"/>
          <w:szCs w:val="24"/>
        </w:rPr>
      </w:pPr>
      <w:r>
        <w:rPr>
          <w:rFonts w:ascii="宋体" w:hAnsi="宋体" w:cs="宋体" w:hint="eastAsia"/>
          <w:sz w:val="24"/>
          <w:szCs w:val="24"/>
        </w:rPr>
        <w:t xml:space="preserve">    投标截止时间2018年 12月 17日16：00时，逾期不接受报名。</w:t>
      </w:r>
    </w:p>
    <w:p w:rsidR="00177F7C" w:rsidRDefault="00C8779B">
      <w:pPr>
        <w:spacing w:line="480" w:lineRule="auto"/>
        <w:rPr>
          <w:rFonts w:ascii="宋体" w:hAnsi="宋体" w:cs="宋体"/>
          <w:bCs/>
          <w:sz w:val="24"/>
          <w:szCs w:val="24"/>
        </w:rPr>
      </w:pPr>
      <w:r>
        <w:rPr>
          <w:rFonts w:ascii="宋体" w:hAnsi="宋体" w:cs="宋体" w:hint="eastAsia"/>
          <w:b/>
          <w:bCs/>
          <w:sz w:val="24"/>
          <w:szCs w:val="24"/>
        </w:rPr>
        <w:t>十、开标日期</w:t>
      </w:r>
      <w:r>
        <w:rPr>
          <w:rFonts w:ascii="宋体" w:hAnsi="宋体" w:cs="宋体" w:hint="eastAsia"/>
          <w:bCs/>
          <w:sz w:val="24"/>
          <w:szCs w:val="24"/>
        </w:rPr>
        <w:t>：2018年12月 18日上午9 ：00 分，投标人于开标当天</w:t>
      </w:r>
      <w:r>
        <w:rPr>
          <w:rFonts w:ascii="宋体" w:hAnsi="宋体" w:cs="宋体" w:hint="eastAsia"/>
          <w:sz w:val="24"/>
          <w:szCs w:val="24"/>
        </w:rPr>
        <w:t>将投标文件密封交到武汉学院后勤保卫处招投标办公室，并现场进行开标。投标人迟到视该单位放弃。</w:t>
      </w:r>
      <w:r>
        <w:rPr>
          <w:rFonts w:ascii="宋体" w:hAnsi="宋体" w:cs="宋体" w:hint="eastAsia"/>
          <w:bCs/>
          <w:sz w:val="24"/>
          <w:szCs w:val="24"/>
        </w:rPr>
        <w:t>（若时间有变动会提前两天邮件或电话通知）。</w:t>
      </w:r>
    </w:p>
    <w:p w:rsidR="00177F7C" w:rsidRDefault="00C8779B">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p>
    <w:p w:rsidR="00177F7C" w:rsidRDefault="00C8779B">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湖北省武汉市黄家湖大道333号武汉学院行政楼L04室</w:t>
      </w:r>
    </w:p>
    <w:p w:rsidR="00177F7C" w:rsidRDefault="00C8779B">
      <w:pPr>
        <w:spacing w:line="480" w:lineRule="auto"/>
        <w:rPr>
          <w:rFonts w:ascii="宋体" w:hAnsi="宋体" w:cs="宋体"/>
          <w:sz w:val="24"/>
          <w:szCs w:val="24"/>
        </w:rPr>
      </w:pPr>
      <w:r>
        <w:rPr>
          <w:rFonts w:ascii="宋体" w:hAnsi="宋体" w:cs="宋体" w:hint="eastAsia"/>
          <w:bCs/>
          <w:sz w:val="24"/>
          <w:szCs w:val="24"/>
        </w:rPr>
        <w:t xml:space="preserve">联系方式：刘老师 </w:t>
      </w:r>
      <w:r>
        <w:rPr>
          <w:rFonts w:ascii="宋体" w:hAnsi="宋体" w:cs="宋体" w:hint="eastAsia"/>
          <w:sz w:val="24"/>
          <w:szCs w:val="24"/>
        </w:rPr>
        <w:t>18696176099</w:t>
      </w:r>
    </w:p>
    <w:p w:rsidR="00177F7C" w:rsidRDefault="00C8779B">
      <w:pPr>
        <w:spacing w:line="480" w:lineRule="auto"/>
        <w:rPr>
          <w:u w:val="single"/>
        </w:rPr>
      </w:pPr>
      <w:r>
        <w:rPr>
          <w:rFonts w:ascii="宋体" w:hAnsi="宋体" w:cs="宋体" w:hint="eastAsia"/>
          <w:bCs/>
          <w:sz w:val="24"/>
          <w:szCs w:val="24"/>
        </w:rPr>
        <w:t>电子邮箱：</w:t>
      </w:r>
      <w:hyperlink r:id="rId10" w:history="1">
        <w:r>
          <w:rPr>
            <w:rStyle w:val="a7"/>
            <w:rFonts w:ascii="宋体" w:hAnsi="宋体" w:cs="宋体" w:hint="eastAsia"/>
            <w:bCs/>
            <w:sz w:val="24"/>
            <w:szCs w:val="24"/>
          </w:rPr>
          <w:t>9165@whxy.edu.cn</w:t>
        </w:r>
      </w:hyperlink>
    </w:p>
    <w:p w:rsidR="00177F7C" w:rsidRDefault="00C8779B">
      <w:pPr>
        <w:spacing w:line="480" w:lineRule="auto"/>
        <w:rPr>
          <w:rFonts w:ascii="宋体" w:hAnsi="宋体" w:cs="宋体"/>
          <w:bCs/>
          <w:sz w:val="24"/>
          <w:szCs w:val="24"/>
        </w:rPr>
      </w:pPr>
      <w:r>
        <w:rPr>
          <w:rFonts w:ascii="宋体" w:hAnsi="宋体" w:cs="宋体" w:hint="eastAsia"/>
          <w:bCs/>
          <w:sz w:val="24"/>
          <w:szCs w:val="24"/>
        </w:rPr>
        <w:t>学校网站：</w:t>
      </w:r>
      <w:hyperlink r:id="rId11" w:history="1">
        <w:r>
          <w:rPr>
            <w:rStyle w:val="a7"/>
            <w:rFonts w:ascii="宋体" w:hAnsi="宋体" w:cs="宋体"/>
            <w:bCs/>
            <w:sz w:val="24"/>
            <w:szCs w:val="24"/>
          </w:rPr>
          <w:t>http</w:t>
        </w:r>
        <w:bookmarkStart w:id="4" w:name="_GoBack"/>
        <w:r>
          <w:rPr>
            <w:rStyle w:val="a7"/>
            <w:rFonts w:ascii="宋体" w:hAnsi="宋体" w:cs="宋体"/>
            <w:bCs/>
            <w:sz w:val="24"/>
            <w:szCs w:val="24"/>
          </w:rPr>
          <w:t>://</w:t>
        </w:r>
        <w:bookmarkEnd w:id="4"/>
        <w:r>
          <w:rPr>
            <w:rStyle w:val="a7"/>
            <w:rFonts w:ascii="宋体" w:hAnsi="宋体" w:cs="宋体"/>
            <w:bCs/>
            <w:sz w:val="24"/>
            <w:szCs w:val="24"/>
          </w:rPr>
          <w:t>www.whxy.edu.cn</w:t>
        </w:r>
      </w:hyperlink>
    </w:p>
    <w:p w:rsidR="00177F7C" w:rsidRDefault="00C8779B">
      <w:pPr>
        <w:numPr>
          <w:ilvl w:val="0"/>
          <w:numId w:val="3"/>
        </w:numPr>
        <w:spacing w:line="480" w:lineRule="auto"/>
        <w:jc w:val="center"/>
        <w:rPr>
          <w:b/>
          <w:sz w:val="36"/>
          <w:szCs w:val="36"/>
        </w:rPr>
      </w:pPr>
      <w:r>
        <w:rPr>
          <w:rFonts w:hint="eastAsia"/>
          <w:b/>
          <w:sz w:val="36"/>
          <w:szCs w:val="36"/>
        </w:rPr>
        <w:lastRenderedPageBreak/>
        <w:t>投标人须知</w:t>
      </w:r>
    </w:p>
    <w:p w:rsidR="00177F7C" w:rsidRDefault="00C8779B">
      <w:pPr>
        <w:numPr>
          <w:ilvl w:val="0"/>
          <w:numId w:val="4"/>
        </w:numPr>
        <w:spacing w:line="480" w:lineRule="auto"/>
        <w:rPr>
          <w:b/>
          <w:sz w:val="24"/>
          <w:szCs w:val="24"/>
        </w:rPr>
      </w:pPr>
      <w:r>
        <w:rPr>
          <w:rFonts w:hint="eastAsia"/>
          <w:b/>
          <w:sz w:val="24"/>
          <w:szCs w:val="24"/>
        </w:rPr>
        <w:t>说明</w:t>
      </w:r>
    </w:p>
    <w:p w:rsidR="00177F7C" w:rsidRDefault="00C8779B">
      <w:pPr>
        <w:spacing w:line="480" w:lineRule="auto"/>
        <w:rPr>
          <w:bCs/>
          <w:sz w:val="24"/>
          <w:szCs w:val="24"/>
        </w:rPr>
      </w:pPr>
      <w:r>
        <w:rPr>
          <w:rFonts w:hint="eastAsia"/>
          <w:bCs/>
          <w:sz w:val="24"/>
          <w:szCs w:val="24"/>
        </w:rPr>
        <w:t>1</w:t>
      </w:r>
      <w:r>
        <w:rPr>
          <w:rFonts w:hint="eastAsia"/>
          <w:bCs/>
          <w:sz w:val="24"/>
          <w:szCs w:val="24"/>
        </w:rPr>
        <w:t>、适用范围</w:t>
      </w:r>
    </w:p>
    <w:p w:rsidR="00177F7C" w:rsidRDefault="00C8779B">
      <w:pPr>
        <w:spacing w:line="480" w:lineRule="auto"/>
        <w:rPr>
          <w:sz w:val="24"/>
          <w:szCs w:val="24"/>
        </w:rPr>
      </w:pPr>
      <w:r>
        <w:rPr>
          <w:rFonts w:hint="eastAsia"/>
          <w:sz w:val="24"/>
          <w:szCs w:val="24"/>
        </w:rPr>
        <w:t>本招标文件仅适用于本招标书中所选项目的货物及相关服务的采购。</w:t>
      </w:r>
    </w:p>
    <w:p w:rsidR="00177F7C" w:rsidRDefault="00C8779B">
      <w:pPr>
        <w:spacing w:line="480" w:lineRule="auto"/>
        <w:rPr>
          <w:bCs/>
          <w:sz w:val="24"/>
          <w:szCs w:val="24"/>
        </w:rPr>
      </w:pPr>
      <w:r>
        <w:rPr>
          <w:rFonts w:hint="eastAsia"/>
          <w:bCs/>
          <w:sz w:val="24"/>
          <w:szCs w:val="24"/>
        </w:rPr>
        <w:t>2</w:t>
      </w:r>
      <w:r>
        <w:rPr>
          <w:rFonts w:hint="eastAsia"/>
          <w:bCs/>
          <w:sz w:val="24"/>
          <w:szCs w:val="24"/>
        </w:rPr>
        <w:t>、合格的投标人</w:t>
      </w:r>
    </w:p>
    <w:p w:rsidR="00177F7C" w:rsidRDefault="00C8779B">
      <w:pPr>
        <w:spacing w:line="480" w:lineRule="auto"/>
        <w:rPr>
          <w:sz w:val="24"/>
          <w:szCs w:val="24"/>
        </w:rPr>
      </w:pPr>
      <w:r>
        <w:rPr>
          <w:rFonts w:hint="eastAsia"/>
          <w:sz w:val="24"/>
          <w:szCs w:val="24"/>
        </w:rPr>
        <w:t>1</w:t>
      </w:r>
      <w:r>
        <w:rPr>
          <w:rFonts w:hint="eastAsia"/>
          <w:sz w:val="24"/>
          <w:szCs w:val="24"/>
        </w:rPr>
        <w:t>）投标单位须为独立法人，具有独立承担民事责任的能力；</w:t>
      </w:r>
    </w:p>
    <w:p w:rsidR="00177F7C" w:rsidRDefault="00C8779B">
      <w:pPr>
        <w:spacing w:line="480" w:lineRule="auto"/>
        <w:rPr>
          <w:rFonts w:ascii="宋体" w:hAnsi="宋体" w:cs="宋体"/>
          <w:sz w:val="24"/>
          <w:szCs w:val="24"/>
        </w:rPr>
      </w:pPr>
      <w:r>
        <w:rPr>
          <w:rFonts w:hint="eastAsia"/>
          <w:sz w:val="24"/>
          <w:szCs w:val="24"/>
        </w:rPr>
        <w:t>2</w:t>
      </w:r>
      <w:r>
        <w:rPr>
          <w:rFonts w:hint="eastAsia"/>
          <w:sz w:val="24"/>
          <w:szCs w:val="24"/>
        </w:rPr>
        <w:t>）</w:t>
      </w:r>
      <w:r>
        <w:rPr>
          <w:rFonts w:ascii="宋体" w:hAnsi="宋体" w:cs="宋体" w:hint="eastAsia"/>
          <w:sz w:val="24"/>
          <w:szCs w:val="24"/>
        </w:rPr>
        <w:t>投标单位须为能从事办公家具业务的供应商，注册资本在50万元及以上，具有良好的商业信誉和健全的财务会计制度；</w:t>
      </w:r>
    </w:p>
    <w:p w:rsidR="00177F7C" w:rsidRDefault="00C8779B">
      <w:pPr>
        <w:spacing w:line="480" w:lineRule="auto"/>
        <w:rPr>
          <w:sz w:val="24"/>
          <w:szCs w:val="24"/>
        </w:rPr>
      </w:pPr>
      <w:r>
        <w:rPr>
          <w:rFonts w:hint="eastAsia"/>
          <w:sz w:val="24"/>
          <w:szCs w:val="24"/>
        </w:rPr>
        <w:t>3</w:t>
      </w:r>
      <w:r>
        <w:rPr>
          <w:rFonts w:hint="eastAsia"/>
          <w:sz w:val="24"/>
          <w:szCs w:val="24"/>
        </w:rPr>
        <w:t>）具有履行合同所必须的设备和专业技术能力及售后服务体系，有能力提供本项目采购的合格产品和及时的售后服务；</w:t>
      </w:r>
    </w:p>
    <w:p w:rsidR="00177F7C" w:rsidRDefault="00C8779B">
      <w:pPr>
        <w:spacing w:line="480" w:lineRule="auto"/>
        <w:rPr>
          <w:sz w:val="24"/>
          <w:szCs w:val="24"/>
        </w:rPr>
      </w:pPr>
      <w:r>
        <w:rPr>
          <w:rFonts w:hint="eastAsia"/>
          <w:sz w:val="24"/>
          <w:szCs w:val="24"/>
        </w:rPr>
        <w:t>4</w:t>
      </w:r>
      <w:r>
        <w:rPr>
          <w:rFonts w:hint="eastAsia"/>
          <w:sz w:val="24"/>
          <w:szCs w:val="24"/>
        </w:rPr>
        <w:t>）投标人须履行招标文件的各项规定，合法经营，照章纳税，遵守国家法律规定。</w:t>
      </w:r>
    </w:p>
    <w:p w:rsidR="00177F7C" w:rsidRDefault="00C8779B">
      <w:pPr>
        <w:spacing w:line="480" w:lineRule="auto"/>
        <w:rPr>
          <w:bCs/>
          <w:sz w:val="24"/>
          <w:szCs w:val="24"/>
        </w:rPr>
      </w:pPr>
      <w:r>
        <w:rPr>
          <w:rFonts w:hint="eastAsia"/>
          <w:bCs/>
          <w:sz w:val="24"/>
          <w:szCs w:val="24"/>
        </w:rPr>
        <w:t>3</w:t>
      </w:r>
      <w:r>
        <w:rPr>
          <w:rFonts w:hint="eastAsia"/>
          <w:bCs/>
          <w:sz w:val="24"/>
          <w:szCs w:val="24"/>
        </w:rPr>
        <w:t>、投标费用</w:t>
      </w:r>
    </w:p>
    <w:p w:rsidR="00177F7C" w:rsidRDefault="00C8779B">
      <w:pPr>
        <w:spacing w:line="480" w:lineRule="auto"/>
        <w:rPr>
          <w:bCs/>
          <w:sz w:val="24"/>
          <w:szCs w:val="24"/>
        </w:rPr>
      </w:pPr>
      <w:r>
        <w:rPr>
          <w:rFonts w:hint="eastAsia"/>
          <w:bCs/>
          <w:sz w:val="24"/>
          <w:szCs w:val="24"/>
        </w:rPr>
        <w:t>1</w:t>
      </w:r>
      <w:r>
        <w:rPr>
          <w:rFonts w:hint="eastAsia"/>
          <w:bCs/>
          <w:sz w:val="24"/>
          <w:szCs w:val="24"/>
        </w:rPr>
        <w:t>）本次招投标</w:t>
      </w:r>
      <w:r w:rsidR="00B424CE">
        <w:rPr>
          <w:rFonts w:hint="eastAsia"/>
          <w:bCs/>
          <w:sz w:val="24"/>
          <w:szCs w:val="24"/>
        </w:rPr>
        <w:t>报名</w:t>
      </w:r>
      <w:r>
        <w:rPr>
          <w:rFonts w:hint="eastAsia"/>
          <w:bCs/>
          <w:sz w:val="24"/>
          <w:szCs w:val="24"/>
        </w:rPr>
        <w:t>费为</w:t>
      </w:r>
      <w:r>
        <w:rPr>
          <w:rFonts w:hint="eastAsia"/>
          <w:bCs/>
          <w:sz w:val="24"/>
          <w:szCs w:val="24"/>
        </w:rPr>
        <w:t>100</w:t>
      </w:r>
      <w:r>
        <w:rPr>
          <w:rFonts w:hint="eastAsia"/>
          <w:bCs/>
          <w:sz w:val="24"/>
          <w:szCs w:val="24"/>
        </w:rPr>
        <w:t>元</w:t>
      </w:r>
      <w:r>
        <w:rPr>
          <w:rFonts w:hint="eastAsia"/>
          <w:bCs/>
          <w:sz w:val="24"/>
          <w:szCs w:val="24"/>
        </w:rPr>
        <w:t>/</w:t>
      </w:r>
      <w:r>
        <w:rPr>
          <w:rFonts w:hint="eastAsia"/>
          <w:bCs/>
          <w:sz w:val="24"/>
          <w:szCs w:val="24"/>
        </w:rPr>
        <w:t>份。</w:t>
      </w:r>
    </w:p>
    <w:p w:rsidR="00177F7C" w:rsidRDefault="00C8779B">
      <w:pPr>
        <w:spacing w:line="480" w:lineRule="auto"/>
        <w:rPr>
          <w:sz w:val="24"/>
          <w:szCs w:val="24"/>
        </w:rPr>
      </w:pPr>
      <w:r>
        <w:rPr>
          <w:rFonts w:hint="eastAsia"/>
          <w:sz w:val="24"/>
          <w:szCs w:val="24"/>
        </w:rPr>
        <w:t>2</w:t>
      </w:r>
      <w:r>
        <w:rPr>
          <w:rFonts w:hint="eastAsia"/>
          <w:sz w:val="24"/>
          <w:szCs w:val="24"/>
        </w:rPr>
        <w:t>）投标人应承担所有与准备和参加投标有关的费用。不论投标的结果如何，该笔费用不会退还。</w:t>
      </w:r>
    </w:p>
    <w:p w:rsidR="00177F7C" w:rsidRDefault="00C8779B">
      <w:pPr>
        <w:spacing w:line="480" w:lineRule="auto"/>
        <w:rPr>
          <w:bCs/>
          <w:sz w:val="24"/>
          <w:szCs w:val="24"/>
        </w:rPr>
      </w:pPr>
      <w:r>
        <w:rPr>
          <w:rFonts w:hint="eastAsia"/>
          <w:bCs/>
          <w:sz w:val="24"/>
          <w:szCs w:val="24"/>
        </w:rPr>
        <w:t>4</w:t>
      </w:r>
      <w:r>
        <w:rPr>
          <w:rFonts w:hint="eastAsia"/>
          <w:bCs/>
          <w:sz w:val="24"/>
          <w:szCs w:val="24"/>
        </w:rPr>
        <w:t>、投标保证金</w:t>
      </w:r>
    </w:p>
    <w:p w:rsidR="00177F7C" w:rsidRDefault="00C8779B">
      <w:pPr>
        <w:spacing w:line="480" w:lineRule="auto"/>
        <w:rPr>
          <w:bCs/>
          <w:sz w:val="24"/>
          <w:szCs w:val="24"/>
        </w:rPr>
      </w:pPr>
      <w:r>
        <w:rPr>
          <w:rFonts w:hint="eastAsia"/>
          <w:bCs/>
          <w:sz w:val="24"/>
          <w:szCs w:val="24"/>
        </w:rPr>
        <w:t>1</w:t>
      </w:r>
      <w:r>
        <w:rPr>
          <w:rFonts w:hint="eastAsia"/>
          <w:bCs/>
          <w:sz w:val="24"/>
          <w:szCs w:val="24"/>
        </w:rPr>
        <w:t>）本次招标的投标保证金为</w:t>
      </w:r>
      <w:r>
        <w:rPr>
          <w:rFonts w:hint="eastAsia"/>
          <w:bCs/>
          <w:sz w:val="24"/>
          <w:szCs w:val="24"/>
        </w:rPr>
        <w:t>2</w:t>
      </w:r>
      <w:r>
        <w:rPr>
          <w:bCs/>
          <w:sz w:val="24"/>
          <w:szCs w:val="24"/>
        </w:rPr>
        <w:t>000</w:t>
      </w:r>
      <w:r>
        <w:rPr>
          <w:rFonts w:hint="eastAsia"/>
          <w:bCs/>
          <w:sz w:val="24"/>
          <w:szCs w:val="24"/>
        </w:rPr>
        <w:t>元，在招标结束后且无任何违规情况下</w:t>
      </w:r>
      <w:r>
        <w:rPr>
          <w:bCs/>
          <w:sz w:val="24"/>
          <w:szCs w:val="24"/>
        </w:rPr>
        <w:t>7</w:t>
      </w:r>
      <w:r>
        <w:rPr>
          <w:rFonts w:hint="eastAsia"/>
          <w:bCs/>
          <w:sz w:val="24"/>
          <w:szCs w:val="24"/>
        </w:rPr>
        <w:t>个工作日内退还，如果缴纳投标保证金而未参与投标，投标保证金不予退还。</w:t>
      </w:r>
    </w:p>
    <w:p w:rsidR="00177F7C" w:rsidRDefault="00C8779B">
      <w:pPr>
        <w:spacing w:line="480" w:lineRule="auto"/>
        <w:rPr>
          <w:bCs/>
          <w:sz w:val="24"/>
          <w:szCs w:val="24"/>
        </w:rPr>
      </w:pPr>
      <w:r>
        <w:rPr>
          <w:rFonts w:hint="eastAsia"/>
          <w:bCs/>
          <w:sz w:val="24"/>
          <w:szCs w:val="24"/>
        </w:rPr>
        <w:t>2</w:t>
      </w:r>
      <w:r>
        <w:rPr>
          <w:rFonts w:hint="eastAsia"/>
          <w:bCs/>
          <w:sz w:val="24"/>
          <w:szCs w:val="24"/>
        </w:rPr>
        <w:t>）投标人须以网银转账或电汇中的任意一种交纳投标保证金。</w:t>
      </w:r>
    </w:p>
    <w:p w:rsidR="00177F7C" w:rsidRDefault="00C8779B">
      <w:pPr>
        <w:spacing w:line="480" w:lineRule="auto"/>
        <w:rPr>
          <w:bCs/>
          <w:sz w:val="24"/>
          <w:szCs w:val="24"/>
        </w:rPr>
      </w:pPr>
      <w:r>
        <w:rPr>
          <w:rFonts w:hint="eastAsia"/>
          <w:bCs/>
          <w:sz w:val="24"/>
          <w:szCs w:val="24"/>
        </w:rPr>
        <w:t>3</w:t>
      </w:r>
      <w:r>
        <w:rPr>
          <w:rFonts w:hint="eastAsia"/>
          <w:bCs/>
          <w:sz w:val="24"/>
          <w:szCs w:val="24"/>
        </w:rPr>
        <w:t>）投标保证金须在</w:t>
      </w:r>
      <w:r>
        <w:rPr>
          <w:rFonts w:hint="eastAsia"/>
          <w:bCs/>
          <w:sz w:val="24"/>
          <w:szCs w:val="24"/>
        </w:rPr>
        <w:t>2018</w:t>
      </w:r>
      <w:r>
        <w:rPr>
          <w:rFonts w:hint="eastAsia"/>
          <w:bCs/>
          <w:sz w:val="24"/>
          <w:szCs w:val="24"/>
        </w:rPr>
        <w:t>年</w:t>
      </w:r>
      <w:r>
        <w:rPr>
          <w:bCs/>
          <w:sz w:val="24"/>
          <w:szCs w:val="24"/>
        </w:rPr>
        <w:t>1</w:t>
      </w:r>
      <w:r>
        <w:rPr>
          <w:rFonts w:hint="eastAsia"/>
          <w:bCs/>
          <w:sz w:val="24"/>
          <w:szCs w:val="24"/>
        </w:rPr>
        <w:t>2</w:t>
      </w:r>
      <w:r>
        <w:rPr>
          <w:rFonts w:hint="eastAsia"/>
          <w:bCs/>
          <w:sz w:val="24"/>
          <w:szCs w:val="24"/>
        </w:rPr>
        <w:t>月</w:t>
      </w:r>
      <w:r>
        <w:rPr>
          <w:rFonts w:hint="eastAsia"/>
          <w:bCs/>
          <w:sz w:val="24"/>
          <w:szCs w:val="24"/>
        </w:rPr>
        <w:t>1</w:t>
      </w:r>
      <w:r w:rsidR="007726A0">
        <w:rPr>
          <w:rFonts w:hint="eastAsia"/>
          <w:bCs/>
          <w:sz w:val="24"/>
          <w:szCs w:val="24"/>
        </w:rPr>
        <w:t>7</w:t>
      </w:r>
      <w:r>
        <w:rPr>
          <w:rFonts w:hint="eastAsia"/>
          <w:bCs/>
          <w:sz w:val="24"/>
          <w:szCs w:val="24"/>
        </w:rPr>
        <w:t>日</w:t>
      </w:r>
      <w:r>
        <w:rPr>
          <w:rFonts w:hint="eastAsia"/>
          <w:bCs/>
          <w:sz w:val="24"/>
          <w:szCs w:val="24"/>
        </w:rPr>
        <w:t>16</w:t>
      </w:r>
      <w:r>
        <w:rPr>
          <w:rFonts w:hint="eastAsia"/>
          <w:bCs/>
          <w:sz w:val="24"/>
          <w:szCs w:val="24"/>
        </w:rPr>
        <w:t>时前达到下述账户。</w:t>
      </w:r>
    </w:p>
    <w:p w:rsidR="00177F7C" w:rsidRDefault="00C8779B">
      <w:pPr>
        <w:spacing w:line="480" w:lineRule="auto"/>
        <w:ind w:firstLineChars="150" w:firstLine="360"/>
        <w:rPr>
          <w:bCs/>
          <w:sz w:val="24"/>
          <w:szCs w:val="24"/>
        </w:rPr>
      </w:pPr>
      <w:r>
        <w:rPr>
          <w:rFonts w:hint="eastAsia"/>
          <w:bCs/>
          <w:sz w:val="24"/>
          <w:szCs w:val="24"/>
        </w:rPr>
        <w:t>开户银行：招商银行武汉分行南湖支行</w:t>
      </w:r>
    </w:p>
    <w:p w:rsidR="00177F7C" w:rsidRDefault="00C8779B">
      <w:pPr>
        <w:spacing w:line="480" w:lineRule="auto"/>
        <w:ind w:firstLineChars="150" w:firstLine="360"/>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177F7C" w:rsidRDefault="00C8779B">
      <w:pPr>
        <w:spacing w:line="480" w:lineRule="auto"/>
        <w:rPr>
          <w:b/>
          <w:sz w:val="24"/>
          <w:szCs w:val="24"/>
        </w:rPr>
      </w:pPr>
      <w:bookmarkStart w:id="5" w:name="_Toc144974512"/>
      <w:bookmarkStart w:id="6" w:name="_Toc152045544"/>
      <w:bookmarkStart w:id="7" w:name="_Toc327520222"/>
      <w:bookmarkStart w:id="8" w:name="_Toc152042320"/>
      <w:r>
        <w:rPr>
          <w:rFonts w:hint="eastAsia"/>
          <w:b/>
          <w:sz w:val="24"/>
          <w:szCs w:val="24"/>
        </w:rPr>
        <w:lastRenderedPageBreak/>
        <w:t>二、招标文件的说明</w:t>
      </w:r>
      <w:bookmarkStart w:id="9" w:name="_Toc152045543"/>
      <w:bookmarkStart w:id="10" w:name="_Toc327520221"/>
      <w:bookmarkStart w:id="11" w:name="_Toc152042319"/>
      <w:bookmarkStart w:id="12" w:name="_Toc144974511"/>
    </w:p>
    <w:p w:rsidR="00177F7C" w:rsidRDefault="00C8779B">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177F7C" w:rsidRDefault="00C8779B">
      <w:pPr>
        <w:spacing w:line="480" w:lineRule="auto"/>
        <w:rPr>
          <w:bCs/>
          <w:sz w:val="24"/>
          <w:szCs w:val="24"/>
        </w:rPr>
      </w:pPr>
      <w:r>
        <w:rPr>
          <w:rFonts w:hint="eastAsia"/>
          <w:bCs/>
          <w:sz w:val="24"/>
          <w:szCs w:val="24"/>
        </w:rPr>
        <w:t>1</w:t>
      </w:r>
      <w:r>
        <w:rPr>
          <w:rFonts w:hint="eastAsia"/>
          <w:bCs/>
          <w:sz w:val="24"/>
          <w:szCs w:val="24"/>
        </w:rPr>
        <w:t>）招标公告；</w:t>
      </w:r>
    </w:p>
    <w:p w:rsidR="00177F7C" w:rsidRDefault="00C8779B">
      <w:pPr>
        <w:spacing w:line="480" w:lineRule="auto"/>
        <w:rPr>
          <w:bCs/>
          <w:sz w:val="24"/>
          <w:szCs w:val="24"/>
        </w:rPr>
      </w:pPr>
      <w:r>
        <w:rPr>
          <w:rFonts w:hint="eastAsia"/>
          <w:bCs/>
          <w:sz w:val="24"/>
          <w:szCs w:val="24"/>
        </w:rPr>
        <w:t>2</w:t>
      </w:r>
      <w:r>
        <w:rPr>
          <w:rFonts w:hint="eastAsia"/>
          <w:bCs/>
          <w:sz w:val="24"/>
          <w:szCs w:val="24"/>
        </w:rPr>
        <w:t>）投标人须知；</w:t>
      </w:r>
    </w:p>
    <w:p w:rsidR="00177F7C" w:rsidRDefault="00C8779B">
      <w:pPr>
        <w:spacing w:line="480" w:lineRule="auto"/>
        <w:rPr>
          <w:bCs/>
          <w:sz w:val="24"/>
          <w:szCs w:val="24"/>
        </w:rPr>
      </w:pPr>
      <w:r>
        <w:rPr>
          <w:rFonts w:hint="eastAsia"/>
          <w:bCs/>
          <w:sz w:val="24"/>
          <w:szCs w:val="24"/>
        </w:rPr>
        <w:t>3</w:t>
      </w:r>
      <w:r>
        <w:rPr>
          <w:rFonts w:hint="eastAsia"/>
          <w:bCs/>
          <w:sz w:val="24"/>
          <w:szCs w:val="24"/>
        </w:rPr>
        <w:t>）投标文件格式；</w:t>
      </w:r>
    </w:p>
    <w:p w:rsidR="00177F7C" w:rsidRDefault="00C8779B">
      <w:pPr>
        <w:spacing w:line="480" w:lineRule="auto"/>
        <w:rPr>
          <w:bCs/>
          <w:sz w:val="24"/>
          <w:szCs w:val="24"/>
        </w:rPr>
      </w:pPr>
      <w:r>
        <w:rPr>
          <w:rFonts w:hint="eastAsia"/>
          <w:bCs/>
          <w:sz w:val="24"/>
          <w:szCs w:val="24"/>
        </w:rPr>
        <w:t>4</w:t>
      </w:r>
      <w:r>
        <w:rPr>
          <w:rFonts w:hint="eastAsia"/>
          <w:bCs/>
          <w:sz w:val="24"/>
          <w:szCs w:val="24"/>
        </w:rPr>
        <w:t>）付款方式及说明；</w:t>
      </w:r>
    </w:p>
    <w:p w:rsidR="00177F7C" w:rsidRDefault="00C8779B">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177F7C" w:rsidRDefault="00C8779B">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电报、传真等），要求招标人对招标文件予以澄清。</w:t>
      </w:r>
    </w:p>
    <w:p w:rsidR="00177F7C" w:rsidRDefault="00C8779B">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152045545"/>
      <w:bookmarkStart w:id="14" w:name="_Toc327520223"/>
      <w:bookmarkStart w:id="15" w:name="_Toc152042321"/>
      <w:bookmarkStart w:id="16" w:name="_Toc144974513"/>
    </w:p>
    <w:p w:rsidR="00177F7C" w:rsidRDefault="00C8779B">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177F7C" w:rsidRDefault="00C8779B">
      <w:pPr>
        <w:spacing w:line="480" w:lineRule="auto"/>
        <w:rPr>
          <w:rFonts w:ascii="宋体" w:hAnsi="宋体"/>
          <w:color w:val="000000"/>
          <w:sz w:val="24"/>
          <w:szCs w:val="24"/>
        </w:rPr>
      </w:pP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177F7C" w:rsidRDefault="00C8779B">
      <w:pPr>
        <w:spacing w:line="480" w:lineRule="auto"/>
        <w:rPr>
          <w:b/>
          <w:sz w:val="24"/>
          <w:szCs w:val="24"/>
        </w:rPr>
      </w:pPr>
      <w:r>
        <w:rPr>
          <w:rFonts w:hint="eastAsia"/>
          <w:b/>
          <w:sz w:val="24"/>
          <w:szCs w:val="24"/>
        </w:rPr>
        <w:t>三、投标文件的要求</w:t>
      </w:r>
    </w:p>
    <w:p w:rsidR="00177F7C" w:rsidRDefault="00C8779B">
      <w:pPr>
        <w:spacing w:line="480" w:lineRule="auto"/>
        <w:rPr>
          <w:bCs/>
          <w:sz w:val="24"/>
          <w:szCs w:val="24"/>
        </w:rPr>
      </w:pPr>
      <w:r>
        <w:rPr>
          <w:rFonts w:hint="eastAsia"/>
          <w:bCs/>
          <w:sz w:val="24"/>
          <w:szCs w:val="24"/>
        </w:rPr>
        <w:t>1</w:t>
      </w:r>
      <w:r>
        <w:rPr>
          <w:rFonts w:hint="eastAsia"/>
          <w:bCs/>
          <w:sz w:val="24"/>
          <w:szCs w:val="24"/>
        </w:rPr>
        <w:t>、总体要求</w:t>
      </w:r>
    </w:p>
    <w:p w:rsidR="00177F7C" w:rsidRDefault="00C8779B">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177F7C" w:rsidRDefault="00C8779B">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177F7C" w:rsidRDefault="00C8779B">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177F7C" w:rsidRDefault="00C8779B">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177F7C" w:rsidRDefault="00C8779B">
      <w:pPr>
        <w:spacing w:line="480" w:lineRule="auto"/>
        <w:rPr>
          <w:sz w:val="24"/>
          <w:szCs w:val="24"/>
        </w:rPr>
      </w:pPr>
      <w:r>
        <w:rPr>
          <w:rFonts w:hint="eastAsia"/>
          <w:sz w:val="24"/>
          <w:szCs w:val="24"/>
        </w:rPr>
        <w:lastRenderedPageBreak/>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177F7C" w:rsidRDefault="00C8779B">
      <w:pPr>
        <w:spacing w:line="48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177F7C" w:rsidRDefault="00C8779B">
      <w:pPr>
        <w:spacing w:line="480" w:lineRule="auto"/>
        <w:rPr>
          <w:b/>
          <w:sz w:val="24"/>
          <w:szCs w:val="24"/>
        </w:rPr>
      </w:pPr>
      <w:r>
        <w:rPr>
          <w:rFonts w:hint="eastAsia"/>
          <w:b/>
          <w:sz w:val="24"/>
          <w:szCs w:val="24"/>
        </w:rPr>
        <w:t>四、投标文件中产品报价文件内容</w:t>
      </w:r>
    </w:p>
    <w:p w:rsidR="00177F7C" w:rsidRDefault="00C8779B">
      <w:pPr>
        <w:spacing w:line="480" w:lineRule="auto"/>
        <w:rPr>
          <w:sz w:val="24"/>
          <w:szCs w:val="24"/>
        </w:rPr>
      </w:pPr>
      <w:r>
        <w:rPr>
          <w:rFonts w:hint="eastAsia"/>
          <w:sz w:val="24"/>
          <w:szCs w:val="24"/>
        </w:rPr>
        <w:t>1</w:t>
      </w:r>
      <w:r>
        <w:rPr>
          <w:rFonts w:hint="eastAsia"/>
          <w:sz w:val="24"/>
          <w:szCs w:val="24"/>
        </w:rPr>
        <w:t>、各投标人应严格按照规定的供货内容、责任范围以及合同条款进行报价。投标人所投报价应含本项目所投货物和相关税费等。如有遗漏，中标人应无偿自行免费补齐，招标方将不再另行支付此项费用。</w:t>
      </w:r>
    </w:p>
    <w:p w:rsidR="00177F7C" w:rsidRDefault="00C8779B">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177F7C" w:rsidRDefault="00C8779B">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、投标总价不得包含招标文件要求以外的内容，否则，在评标时不予核减。投标总价中也不得缺漏招标文件所要求的内容，否则，在评标时将被视为以包含在投标总价中。</w:t>
      </w:r>
    </w:p>
    <w:p w:rsidR="00177F7C" w:rsidRDefault="00C8779B">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w:t>
      </w:r>
    </w:p>
    <w:p w:rsidR="00177F7C" w:rsidRDefault="00C8779B">
      <w:pPr>
        <w:spacing w:line="480" w:lineRule="auto"/>
        <w:rPr>
          <w:bCs/>
          <w:sz w:val="24"/>
          <w:szCs w:val="24"/>
        </w:rPr>
      </w:pPr>
      <w:r>
        <w:rPr>
          <w:rFonts w:hint="eastAsia"/>
          <w:sz w:val="24"/>
          <w:szCs w:val="24"/>
        </w:rPr>
        <w:t>5</w:t>
      </w:r>
      <w:r>
        <w:rPr>
          <w:rFonts w:hint="eastAsia"/>
          <w:sz w:val="24"/>
          <w:szCs w:val="24"/>
        </w:rPr>
        <w:t>、</w:t>
      </w:r>
      <w:r>
        <w:rPr>
          <w:rFonts w:hAnsi="宋体" w:hint="eastAsia"/>
          <w:sz w:val="24"/>
        </w:rPr>
        <w:t>办公家具供应及安装</w:t>
      </w:r>
      <w:r>
        <w:rPr>
          <w:rFonts w:hAnsi="宋体"/>
          <w:sz w:val="24"/>
        </w:rPr>
        <w:t>服务费</w:t>
      </w:r>
      <w:r>
        <w:rPr>
          <w:rFonts w:hAnsi="宋体" w:hint="eastAsia"/>
          <w:sz w:val="24"/>
        </w:rPr>
        <w:t>用</w:t>
      </w:r>
      <w:r>
        <w:rPr>
          <w:rFonts w:hAnsi="宋体"/>
          <w:sz w:val="24"/>
        </w:rPr>
        <w:t>，其中已包含运输费、装卸费、人员成本、设备工具的使用及折旧、保险、利润、管理费、税金等甲方应向乙方支付的由乙方履行本合同项下的全部费用</w:t>
      </w:r>
      <w:r>
        <w:rPr>
          <w:rFonts w:hint="eastAsia"/>
          <w:bCs/>
          <w:sz w:val="24"/>
          <w:szCs w:val="24"/>
        </w:rPr>
        <w:t>。</w:t>
      </w:r>
    </w:p>
    <w:p w:rsidR="00177F7C" w:rsidRDefault="00C8779B">
      <w:pPr>
        <w:spacing w:line="480" w:lineRule="auto"/>
        <w:rPr>
          <w:b/>
          <w:sz w:val="24"/>
          <w:szCs w:val="24"/>
        </w:rPr>
      </w:pPr>
      <w:r>
        <w:rPr>
          <w:rFonts w:hint="eastAsia"/>
          <w:b/>
          <w:sz w:val="24"/>
          <w:szCs w:val="24"/>
        </w:rPr>
        <w:t>五、投标要求</w:t>
      </w:r>
    </w:p>
    <w:p w:rsidR="00177F7C" w:rsidRDefault="00C8779B">
      <w:pPr>
        <w:spacing w:line="480" w:lineRule="auto"/>
        <w:rPr>
          <w:bCs/>
          <w:sz w:val="24"/>
          <w:szCs w:val="24"/>
        </w:rPr>
      </w:pPr>
      <w:r>
        <w:rPr>
          <w:rFonts w:hint="eastAsia"/>
          <w:bCs/>
          <w:sz w:val="24"/>
          <w:szCs w:val="24"/>
        </w:rPr>
        <w:lastRenderedPageBreak/>
        <w:t>1</w:t>
      </w:r>
      <w:r>
        <w:rPr>
          <w:rFonts w:hint="eastAsia"/>
          <w:bCs/>
          <w:sz w:val="24"/>
          <w:szCs w:val="24"/>
        </w:rPr>
        <w:t>、投标文件具体要求</w:t>
      </w:r>
    </w:p>
    <w:p w:rsidR="00177F7C" w:rsidRDefault="00C8779B">
      <w:pPr>
        <w:numPr>
          <w:ilvl w:val="0"/>
          <w:numId w:val="5"/>
        </w:numPr>
        <w:spacing w:line="480" w:lineRule="auto"/>
        <w:rPr>
          <w:sz w:val="24"/>
          <w:szCs w:val="24"/>
        </w:rPr>
      </w:pPr>
      <w:r>
        <w:rPr>
          <w:rFonts w:hint="eastAsia"/>
          <w:sz w:val="24"/>
          <w:szCs w:val="24"/>
        </w:rPr>
        <w:t>为确立招标方的信誉及便于投标方确定投标价格，投标方对招标方的一切</w:t>
      </w:r>
      <w:r>
        <w:rPr>
          <w:rFonts w:hint="eastAsia"/>
          <w:sz w:val="24"/>
          <w:szCs w:val="24"/>
        </w:rPr>
        <w:t xml:space="preserve"> </w:t>
      </w:r>
      <w:r>
        <w:rPr>
          <w:rFonts w:hint="eastAsia"/>
          <w:sz w:val="24"/>
          <w:szCs w:val="24"/>
        </w:rPr>
        <w:t>承诺、优惠必须形成文字，否则招标方将视为不正当竞争，不予接受。</w:t>
      </w:r>
    </w:p>
    <w:p w:rsidR="00177F7C" w:rsidRDefault="00C8779B">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177F7C" w:rsidRDefault="00C8779B">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177F7C" w:rsidRDefault="00C8779B">
      <w:pPr>
        <w:spacing w:line="480" w:lineRule="auto"/>
        <w:rPr>
          <w:sz w:val="24"/>
          <w:szCs w:val="24"/>
        </w:rPr>
      </w:pPr>
      <w:r>
        <w:rPr>
          <w:rFonts w:hint="eastAsia"/>
          <w:sz w:val="24"/>
          <w:szCs w:val="24"/>
        </w:rPr>
        <w:t>1</w:t>
      </w:r>
      <w:r>
        <w:rPr>
          <w:rFonts w:hint="eastAsia"/>
          <w:sz w:val="24"/>
          <w:szCs w:val="24"/>
        </w:rPr>
        <w:t>）投标方简介；</w:t>
      </w:r>
    </w:p>
    <w:p w:rsidR="00177F7C" w:rsidRDefault="00C8779B">
      <w:pPr>
        <w:spacing w:line="480" w:lineRule="auto"/>
        <w:rPr>
          <w:sz w:val="24"/>
          <w:szCs w:val="24"/>
        </w:rPr>
      </w:pPr>
      <w:r>
        <w:rPr>
          <w:rFonts w:hint="eastAsia"/>
          <w:sz w:val="24"/>
          <w:szCs w:val="24"/>
        </w:rPr>
        <w:t>2</w:t>
      </w:r>
      <w:r>
        <w:rPr>
          <w:rFonts w:hint="eastAsia"/>
          <w:sz w:val="24"/>
          <w:szCs w:val="24"/>
        </w:rPr>
        <w:t>）投标单位对此项目投标人的授权委托书；</w:t>
      </w:r>
    </w:p>
    <w:p w:rsidR="00177F7C" w:rsidRDefault="00C8779B">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177F7C" w:rsidRDefault="00C8779B">
      <w:pPr>
        <w:spacing w:line="480" w:lineRule="auto"/>
        <w:rPr>
          <w:sz w:val="24"/>
          <w:szCs w:val="24"/>
        </w:rPr>
      </w:pPr>
      <w:r>
        <w:rPr>
          <w:rFonts w:hint="eastAsia"/>
          <w:sz w:val="24"/>
          <w:szCs w:val="24"/>
        </w:rPr>
        <w:t>4</w:t>
      </w:r>
      <w:r>
        <w:rPr>
          <w:rFonts w:hint="eastAsia"/>
          <w:sz w:val="24"/>
          <w:szCs w:val="24"/>
        </w:rPr>
        <w:t>）近三年业绩。包括合同必要部分的复印件（加盖单位公章），买方名称、地点、联系人及电话传真，买方的评价等相关材料，否则将可能导致武汉学院认为所提供的业绩或资质说明无效；</w:t>
      </w:r>
    </w:p>
    <w:p w:rsidR="00177F7C" w:rsidRDefault="00C8779B">
      <w:pPr>
        <w:spacing w:line="480" w:lineRule="auto"/>
        <w:rPr>
          <w:sz w:val="24"/>
          <w:szCs w:val="24"/>
        </w:rPr>
      </w:pPr>
      <w:r>
        <w:rPr>
          <w:rFonts w:hint="eastAsia"/>
          <w:sz w:val="24"/>
          <w:szCs w:val="24"/>
        </w:rPr>
        <w:t>5</w:t>
      </w:r>
      <w:r>
        <w:rPr>
          <w:rFonts w:hint="eastAsia"/>
          <w:sz w:val="24"/>
          <w:szCs w:val="24"/>
        </w:rPr>
        <w:t>）投标产品报价单及质量检测报告。</w:t>
      </w:r>
    </w:p>
    <w:p w:rsidR="00177F7C" w:rsidRDefault="00C8779B">
      <w:pPr>
        <w:spacing w:line="480" w:lineRule="auto"/>
        <w:rPr>
          <w:sz w:val="24"/>
          <w:szCs w:val="24"/>
        </w:rPr>
      </w:pPr>
      <w:r>
        <w:rPr>
          <w:rFonts w:hint="eastAsia"/>
          <w:sz w:val="24"/>
          <w:szCs w:val="24"/>
        </w:rPr>
        <w:t>6</w:t>
      </w:r>
      <w:r>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177F7C" w:rsidRDefault="00C8779B">
      <w:pPr>
        <w:spacing w:line="480" w:lineRule="auto"/>
        <w:rPr>
          <w:sz w:val="24"/>
          <w:szCs w:val="24"/>
        </w:rPr>
      </w:pPr>
      <w:r>
        <w:rPr>
          <w:rFonts w:hint="eastAsia"/>
          <w:sz w:val="24"/>
          <w:szCs w:val="24"/>
        </w:rPr>
        <w:t>7</w:t>
      </w:r>
      <w:r>
        <w:rPr>
          <w:rFonts w:hint="eastAsia"/>
          <w:sz w:val="24"/>
          <w:szCs w:val="24"/>
        </w:rPr>
        <w:t>）用写有拆封日期、时间的纸条粘贴在投标袋的封口处，并加盖单位公章；</w:t>
      </w:r>
    </w:p>
    <w:p w:rsidR="00177F7C" w:rsidRDefault="00C8779B">
      <w:pPr>
        <w:spacing w:line="480" w:lineRule="auto"/>
        <w:rPr>
          <w:sz w:val="24"/>
          <w:szCs w:val="24"/>
        </w:rPr>
      </w:pPr>
      <w:r>
        <w:rPr>
          <w:rFonts w:hint="eastAsia"/>
          <w:sz w:val="24"/>
          <w:szCs w:val="24"/>
        </w:rPr>
        <w:t>8</w:t>
      </w:r>
      <w:r>
        <w:rPr>
          <w:rFonts w:hint="eastAsia"/>
          <w:sz w:val="24"/>
          <w:szCs w:val="24"/>
        </w:rPr>
        <w:t>）密封袋正面须包含以下内容：投标项目名称、投标公司名称、授权投标人姓名、投标日期。</w:t>
      </w:r>
    </w:p>
    <w:p w:rsidR="00177F7C" w:rsidRDefault="00C8779B" w:rsidP="007726A0">
      <w:pPr>
        <w:spacing w:beforeLines="50" w:line="480" w:lineRule="auto"/>
        <w:rPr>
          <w:b/>
          <w:sz w:val="24"/>
          <w:szCs w:val="24"/>
        </w:rPr>
      </w:pPr>
      <w:r>
        <w:rPr>
          <w:rFonts w:hint="eastAsia"/>
          <w:b/>
          <w:sz w:val="24"/>
          <w:szCs w:val="24"/>
        </w:rPr>
        <w:t>六、开标和评标</w:t>
      </w:r>
    </w:p>
    <w:p w:rsidR="00177F7C" w:rsidRDefault="00C8779B">
      <w:pPr>
        <w:spacing w:line="480" w:lineRule="auto"/>
        <w:rPr>
          <w:sz w:val="24"/>
          <w:szCs w:val="24"/>
        </w:rPr>
      </w:pPr>
      <w:r>
        <w:rPr>
          <w:rFonts w:hint="eastAsia"/>
          <w:sz w:val="24"/>
          <w:szCs w:val="24"/>
        </w:rPr>
        <w:t>1</w:t>
      </w:r>
      <w:r>
        <w:rPr>
          <w:rFonts w:hint="eastAsia"/>
          <w:sz w:val="24"/>
          <w:szCs w:val="24"/>
        </w:rPr>
        <w:t>、针对此次“</w:t>
      </w:r>
      <w:r>
        <w:rPr>
          <w:rFonts w:ascii="宋体" w:hAnsi="宋体" w:cs="宋体" w:hint="eastAsia"/>
          <w:sz w:val="24"/>
          <w:szCs w:val="24"/>
        </w:rPr>
        <w:t>武汉学院众创空间2018年家具采购”</w:t>
      </w:r>
      <w:r>
        <w:rPr>
          <w:rFonts w:hint="eastAsia"/>
          <w:sz w:val="24"/>
          <w:szCs w:val="24"/>
        </w:rPr>
        <w:t>的开标，武汉学院后勤保卫处采购及招投标中心将组织评委进行现场评标，按照规定的程序和要求，综合考虑以下因素：公司实力、经营信誉、以往经验、产品价格、产品质量、售后服务</w:t>
      </w:r>
      <w:r>
        <w:rPr>
          <w:rFonts w:hint="eastAsia"/>
          <w:sz w:val="24"/>
          <w:szCs w:val="24"/>
        </w:rPr>
        <w:lastRenderedPageBreak/>
        <w:t>等，择优选择中标单位。</w:t>
      </w:r>
    </w:p>
    <w:p w:rsidR="00177F7C" w:rsidRDefault="00C8779B">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177F7C" w:rsidRDefault="00C8779B">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177F7C" w:rsidRDefault="00C8779B">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bookmarkStart w:id="17" w:name="_Toc152042383"/>
    </w:p>
    <w:p w:rsidR="00177F7C" w:rsidRDefault="00C8779B">
      <w:pPr>
        <w:spacing w:line="480" w:lineRule="auto"/>
        <w:rPr>
          <w:sz w:val="24"/>
          <w:szCs w:val="24"/>
        </w:rPr>
      </w:pP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177F7C" w:rsidRDefault="00C8779B">
      <w:pPr>
        <w:spacing w:line="480" w:lineRule="auto"/>
        <w:rPr>
          <w:sz w:val="24"/>
          <w:szCs w:val="24"/>
        </w:rPr>
      </w:pP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p>
    <w:p w:rsidR="00177F7C" w:rsidRDefault="00C8779B">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177F7C" w:rsidRDefault="00C8779B">
      <w:pPr>
        <w:spacing w:line="480" w:lineRule="auto"/>
        <w:rPr>
          <w:sz w:val="24"/>
          <w:szCs w:val="24"/>
        </w:rPr>
      </w:pPr>
      <w:r>
        <w:rPr>
          <w:rFonts w:hint="eastAsia"/>
          <w:sz w:val="24"/>
          <w:szCs w:val="24"/>
        </w:rPr>
        <w:t>3</w:t>
      </w:r>
      <w:r>
        <w:rPr>
          <w:rFonts w:hint="eastAsia"/>
          <w:sz w:val="24"/>
          <w:szCs w:val="24"/>
        </w:rPr>
        <w:t>、投标文件的澄清和补正</w:t>
      </w:r>
    </w:p>
    <w:p w:rsidR="00177F7C" w:rsidRDefault="00C8779B">
      <w:pPr>
        <w:spacing w:line="480" w:lineRule="auto"/>
        <w:rPr>
          <w:sz w:val="24"/>
          <w:szCs w:val="24"/>
        </w:rPr>
      </w:pPr>
      <w:r>
        <w:rPr>
          <w:rFonts w:hint="eastAsia"/>
          <w:sz w:val="24"/>
          <w:szCs w:val="24"/>
        </w:rPr>
        <w:t>1</w:t>
      </w:r>
      <w:r>
        <w:rPr>
          <w:rFonts w:hint="eastAsia"/>
          <w:sz w:val="24"/>
          <w:szCs w:val="24"/>
        </w:rPr>
        <w:t>）在评标过程中，评委现场可以书面形式要求投标人对所提交投标文件中不明确的内容进行书面澄清或说明，或者对细微偏差进行补正。</w:t>
      </w:r>
    </w:p>
    <w:p w:rsidR="00177F7C" w:rsidRDefault="00C8779B">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177F7C" w:rsidRDefault="00C8779B">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评委对投标人提交的澄清、说明或补正有疑问的，可以要求投标人进一步澄清、说明或补正，直至满足评委的要求。</w:t>
      </w:r>
    </w:p>
    <w:p w:rsidR="00177F7C" w:rsidRDefault="00C8779B">
      <w:pPr>
        <w:spacing w:line="480" w:lineRule="auto"/>
        <w:rPr>
          <w:sz w:val="24"/>
          <w:szCs w:val="24"/>
        </w:rPr>
      </w:pPr>
      <w:r>
        <w:rPr>
          <w:rFonts w:hint="eastAsia"/>
          <w:sz w:val="24"/>
          <w:szCs w:val="24"/>
        </w:rPr>
        <w:t>4</w:t>
      </w:r>
      <w:r>
        <w:rPr>
          <w:rFonts w:hint="eastAsia"/>
          <w:sz w:val="24"/>
          <w:szCs w:val="24"/>
        </w:rPr>
        <w:t>、无效的投标</w:t>
      </w:r>
    </w:p>
    <w:p w:rsidR="00177F7C" w:rsidRDefault="00C8779B">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177F7C" w:rsidRDefault="00C8779B">
      <w:pPr>
        <w:numPr>
          <w:ilvl w:val="0"/>
          <w:numId w:val="5"/>
        </w:numPr>
        <w:spacing w:line="480" w:lineRule="auto"/>
        <w:rPr>
          <w:sz w:val="24"/>
          <w:szCs w:val="24"/>
        </w:rPr>
      </w:pPr>
      <w:r>
        <w:rPr>
          <w:rFonts w:hint="eastAsia"/>
          <w:sz w:val="24"/>
          <w:szCs w:val="24"/>
        </w:rPr>
        <w:t>在投标文件递交截止时间以后送达的投标文件；</w:t>
      </w:r>
    </w:p>
    <w:p w:rsidR="00177F7C" w:rsidRDefault="00C8779B">
      <w:pPr>
        <w:numPr>
          <w:ilvl w:val="0"/>
          <w:numId w:val="5"/>
        </w:numPr>
        <w:spacing w:line="480" w:lineRule="auto"/>
        <w:rPr>
          <w:sz w:val="24"/>
          <w:szCs w:val="24"/>
        </w:rPr>
      </w:pPr>
      <w:r>
        <w:rPr>
          <w:rFonts w:hint="eastAsia"/>
          <w:sz w:val="24"/>
          <w:szCs w:val="24"/>
        </w:rPr>
        <w:lastRenderedPageBreak/>
        <w:t>装订及密封不符合招标文件规定的投标文件；</w:t>
      </w:r>
    </w:p>
    <w:p w:rsidR="00177F7C" w:rsidRDefault="00C8779B">
      <w:pPr>
        <w:numPr>
          <w:ilvl w:val="0"/>
          <w:numId w:val="5"/>
        </w:numPr>
        <w:spacing w:line="480" w:lineRule="auto"/>
        <w:rPr>
          <w:sz w:val="24"/>
          <w:szCs w:val="24"/>
        </w:rPr>
      </w:pPr>
      <w:r>
        <w:rPr>
          <w:rFonts w:hint="eastAsia"/>
          <w:sz w:val="24"/>
          <w:szCs w:val="24"/>
        </w:rPr>
        <w:t>投标文件实质上未响应招标文件要求或与招标文件有重大偏离的。</w:t>
      </w:r>
    </w:p>
    <w:p w:rsidR="00177F7C" w:rsidRDefault="00C8779B">
      <w:pPr>
        <w:numPr>
          <w:ilvl w:val="0"/>
          <w:numId w:val="5"/>
        </w:numPr>
        <w:spacing w:line="480" w:lineRule="auto"/>
        <w:rPr>
          <w:sz w:val="24"/>
          <w:szCs w:val="24"/>
        </w:rPr>
      </w:pPr>
      <w:r>
        <w:rPr>
          <w:rFonts w:hint="eastAsia"/>
          <w:sz w:val="24"/>
          <w:szCs w:val="24"/>
        </w:rPr>
        <w:t>投标文件未按规定加盖投标单位公章的，未经法定代表人或授权代理人签字（或盖章）的；</w:t>
      </w:r>
    </w:p>
    <w:p w:rsidR="00177F7C" w:rsidRDefault="00C8779B">
      <w:pPr>
        <w:numPr>
          <w:ilvl w:val="0"/>
          <w:numId w:val="5"/>
        </w:numPr>
        <w:spacing w:line="480" w:lineRule="auto"/>
        <w:rPr>
          <w:sz w:val="24"/>
          <w:szCs w:val="24"/>
        </w:rPr>
      </w:pPr>
      <w:r>
        <w:rPr>
          <w:rFonts w:hint="eastAsia"/>
          <w:sz w:val="24"/>
          <w:szCs w:val="24"/>
        </w:rPr>
        <w:t>授权代理人没有提供合法、有效的“法定代表人授权书”原件的；</w:t>
      </w:r>
    </w:p>
    <w:p w:rsidR="00177F7C" w:rsidRDefault="00C8779B">
      <w:pPr>
        <w:numPr>
          <w:ilvl w:val="0"/>
          <w:numId w:val="5"/>
        </w:numPr>
        <w:spacing w:line="480" w:lineRule="auto"/>
        <w:rPr>
          <w:sz w:val="24"/>
          <w:szCs w:val="24"/>
        </w:rPr>
      </w:pPr>
      <w:r>
        <w:rPr>
          <w:rFonts w:hint="eastAsia"/>
          <w:sz w:val="24"/>
          <w:szCs w:val="24"/>
        </w:rPr>
        <w:t>评委认为其他不合理情况的</w:t>
      </w:r>
    </w:p>
    <w:p w:rsidR="00177F7C" w:rsidRDefault="00C8779B">
      <w:pPr>
        <w:spacing w:line="480" w:lineRule="auto"/>
        <w:rPr>
          <w:sz w:val="24"/>
          <w:szCs w:val="24"/>
        </w:rPr>
      </w:pPr>
      <w:r>
        <w:rPr>
          <w:rFonts w:hint="eastAsia"/>
          <w:sz w:val="24"/>
          <w:szCs w:val="24"/>
        </w:rPr>
        <w:t>5</w:t>
      </w:r>
      <w:r>
        <w:rPr>
          <w:rFonts w:hint="eastAsia"/>
          <w:sz w:val="24"/>
          <w:szCs w:val="24"/>
        </w:rPr>
        <w:t>、定标原则</w:t>
      </w:r>
    </w:p>
    <w:p w:rsidR="00177F7C" w:rsidRDefault="00C8779B">
      <w:pPr>
        <w:spacing w:line="480" w:lineRule="auto"/>
        <w:ind w:firstLineChars="200" w:firstLine="480"/>
        <w:rPr>
          <w:sz w:val="24"/>
          <w:szCs w:val="24"/>
        </w:rPr>
      </w:pPr>
      <w:r>
        <w:rPr>
          <w:rFonts w:hint="eastAsia"/>
          <w:color w:val="000000" w:themeColor="text1"/>
          <w:sz w:val="24"/>
          <w:szCs w:val="24"/>
        </w:rPr>
        <w:t>评委现场综合考虑</w:t>
      </w:r>
      <w:r>
        <w:rPr>
          <w:rFonts w:hint="eastAsia"/>
          <w:sz w:val="24"/>
          <w:szCs w:val="24"/>
        </w:rPr>
        <w:t>公司实力、经营信誉、以往经验、产品价格、产品质量、售后服务等因素后</w:t>
      </w:r>
      <w:r>
        <w:rPr>
          <w:rFonts w:hint="eastAsia"/>
          <w:color w:val="000000" w:themeColor="text1"/>
          <w:sz w:val="24"/>
          <w:szCs w:val="24"/>
        </w:rPr>
        <w:t>确定中标单位，并报分管校领导审批。</w:t>
      </w:r>
    </w:p>
    <w:p w:rsidR="00177F7C" w:rsidRDefault="00C8779B">
      <w:pPr>
        <w:spacing w:line="480" w:lineRule="auto"/>
        <w:rPr>
          <w:b/>
          <w:bCs/>
          <w:sz w:val="24"/>
          <w:szCs w:val="24"/>
        </w:rPr>
      </w:pPr>
      <w:r>
        <w:rPr>
          <w:rFonts w:hint="eastAsia"/>
          <w:b/>
          <w:bCs/>
          <w:sz w:val="24"/>
          <w:szCs w:val="24"/>
        </w:rPr>
        <w:t>七、中标和授予合同</w:t>
      </w:r>
    </w:p>
    <w:p w:rsidR="00177F7C" w:rsidRDefault="00C8779B">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7"/>
            <w:rFonts w:ascii="宋体" w:hAnsi="宋体" w:cs="宋体"/>
            <w:bCs/>
            <w:sz w:val="24"/>
            <w:szCs w:val="24"/>
          </w:rPr>
          <w:t>http://www.whxy.edu.cn</w:t>
        </w:r>
      </w:hyperlink>
      <w:r>
        <w:rPr>
          <w:rStyle w:val="a7"/>
          <w:rFonts w:ascii="宋体" w:hAnsi="宋体" w:cs="宋体" w:hint="eastAsia"/>
          <w:bCs/>
          <w:sz w:val="24"/>
          <w:szCs w:val="24"/>
        </w:rPr>
        <w:t>）</w:t>
      </w:r>
      <w:r>
        <w:rPr>
          <w:rFonts w:hint="eastAsia"/>
          <w:sz w:val="24"/>
          <w:szCs w:val="24"/>
        </w:rPr>
        <w:t>；</w:t>
      </w:r>
    </w:p>
    <w:p w:rsidR="00177F7C" w:rsidRDefault="00C8779B">
      <w:pPr>
        <w:spacing w:line="480" w:lineRule="auto"/>
        <w:rPr>
          <w:sz w:val="24"/>
          <w:szCs w:val="24"/>
        </w:rPr>
      </w:pPr>
      <w:r>
        <w:rPr>
          <w:rFonts w:hint="eastAsia"/>
          <w:sz w:val="24"/>
          <w:szCs w:val="24"/>
        </w:rPr>
        <w:t>2</w:t>
      </w:r>
      <w:r>
        <w:rPr>
          <w:rFonts w:hint="eastAsia"/>
          <w:sz w:val="24"/>
          <w:szCs w:val="24"/>
        </w:rPr>
        <w:t>、中标方在须在中标后</w:t>
      </w:r>
      <w:r>
        <w:rPr>
          <w:rFonts w:hint="eastAsia"/>
          <w:sz w:val="24"/>
          <w:szCs w:val="24"/>
        </w:rPr>
        <w:t>3</w:t>
      </w:r>
      <w:r>
        <w:rPr>
          <w:rFonts w:hint="eastAsia"/>
          <w:sz w:val="24"/>
          <w:szCs w:val="24"/>
        </w:rPr>
        <w:t>个工作日天内与招标方协商合同签订事宜，逾期视为放弃中标；</w:t>
      </w:r>
    </w:p>
    <w:p w:rsidR="00177F7C" w:rsidRDefault="00C8779B">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177F7C" w:rsidRDefault="00C8779B">
      <w:pPr>
        <w:spacing w:line="480" w:lineRule="auto"/>
        <w:rPr>
          <w:b/>
          <w:sz w:val="24"/>
          <w:szCs w:val="24"/>
        </w:rPr>
      </w:pPr>
      <w:r>
        <w:rPr>
          <w:rFonts w:hint="eastAsia"/>
          <w:b/>
          <w:sz w:val="24"/>
          <w:szCs w:val="24"/>
        </w:rPr>
        <w:t>八、履约情况考核及评估</w:t>
      </w:r>
    </w:p>
    <w:p w:rsidR="00177F7C" w:rsidRDefault="00C8779B">
      <w:pPr>
        <w:spacing w:before="120" w:after="120" w:line="480" w:lineRule="exact"/>
        <w:ind w:firstLineChars="175" w:firstLine="420"/>
        <w:rPr>
          <w:rFonts w:hAnsi="宋体"/>
          <w:sz w:val="24"/>
        </w:rPr>
      </w:pPr>
      <w:r>
        <w:rPr>
          <w:rFonts w:hAnsi="宋体" w:hint="eastAsia"/>
          <w:sz w:val="24"/>
        </w:rPr>
        <w:t>中标单位中标后，请按照合同约定完成办公家具配置及安装，并提供售后服务，质保期满，招标方组织服务使用单位对履约情况进行考核评估，并根据考核结果支付质保金。</w:t>
      </w:r>
    </w:p>
    <w:p w:rsidR="00177F7C" w:rsidRDefault="00C8779B" w:rsidP="007726A0">
      <w:pPr>
        <w:spacing w:beforeLines="50" w:line="480" w:lineRule="auto"/>
        <w:rPr>
          <w:b/>
          <w:bCs/>
          <w:sz w:val="24"/>
          <w:szCs w:val="24"/>
        </w:rPr>
      </w:pPr>
      <w:r>
        <w:rPr>
          <w:rFonts w:ascii="宋体" w:hAnsi="宋体" w:cs="宋体" w:hint="eastAsia"/>
          <w:b/>
          <w:bCs/>
          <w:sz w:val="24"/>
          <w:szCs w:val="24"/>
        </w:rPr>
        <w:t>九、</w:t>
      </w:r>
      <w:r>
        <w:rPr>
          <w:rFonts w:hint="eastAsia"/>
          <w:b/>
          <w:bCs/>
          <w:sz w:val="24"/>
          <w:szCs w:val="24"/>
        </w:rPr>
        <w:t>付款</w:t>
      </w:r>
    </w:p>
    <w:p w:rsidR="00177F7C" w:rsidRDefault="00C8779B">
      <w:pPr>
        <w:spacing w:line="480" w:lineRule="auto"/>
        <w:ind w:firstLineChars="200" w:firstLine="480"/>
        <w:rPr>
          <w:sz w:val="24"/>
          <w:szCs w:val="24"/>
        </w:rPr>
      </w:pPr>
      <w:r>
        <w:rPr>
          <w:rFonts w:hint="eastAsia"/>
          <w:sz w:val="24"/>
          <w:szCs w:val="24"/>
        </w:rPr>
        <w:t>合同签订后，采购方支付合同总额的</w:t>
      </w:r>
      <w:r>
        <w:rPr>
          <w:rFonts w:hint="eastAsia"/>
          <w:sz w:val="24"/>
          <w:szCs w:val="24"/>
        </w:rPr>
        <w:t>30%</w:t>
      </w:r>
      <w:r>
        <w:rPr>
          <w:rFonts w:hint="eastAsia"/>
          <w:sz w:val="24"/>
          <w:szCs w:val="24"/>
        </w:rPr>
        <w:t>作为预付款；全部家具完成供货并</w:t>
      </w:r>
      <w:r>
        <w:rPr>
          <w:rFonts w:hint="eastAsia"/>
          <w:sz w:val="24"/>
          <w:szCs w:val="24"/>
        </w:rPr>
        <w:lastRenderedPageBreak/>
        <w:t>安装完毕且验收合格后，支付合同总额的</w:t>
      </w:r>
      <w:r>
        <w:rPr>
          <w:rFonts w:hint="eastAsia"/>
          <w:sz w:val="24"/>
          <w:szCs w:val="24"/>
        </w:rPr>
        <w:t>65%</w:t>
      </w:r>
      <w:r>
        <w:rPr>
          <w:rFonts w:hint="eastAsia"/>
          <w:sz w:val="24"/>
          <w:szCs w:val="24"/>
        </w:rPr>
        <w:t>；剩余合同总额的</w:t>
      </w:r>
      <w:r>
        <w:rPr>
          <w:rFonts w:hint="eastAsia"/>
          <w:sz w:val="24"/>
          <w:szCs w:val="24"/>
        </w:rPr>
        <w:t>5%</w:t>
      </w:r>
      <w:r>
        <w:rPr>
          <w:rFonts w:hint="eastAsia"/>
          <w:sz w:val="24"/>
          <w:szCs w:val="24"/>
        </w:rPr>
        <w:t>作为质保金，质保期满后支付。</w:t>
      </w:r>
    </w:p>
    <w:p w:rsidR="00177F7C" w:rsidRDefault="00C8779B" w:rsidP="007726A0">
      <w:pPr>
        <w:spacing w:beforeLines="50" w:line="480" w:lineRule="auto"/>
        <w:rPr>
          <w:rFonts w:ascii="宋体" w:hAnsi="宋体" w:cs="宋体"/>
          <w:color w:val="FF0000"/>
          <w:sz w:val="24"/>
          <w:szCs w:val="24"/>
        </w:rPr>
      </w:pPr>
      <w:r>
        <w:rPr>
          <w:rFonts w:hint="eastAsia"/>
          <w:b/>
          <w:bCs/>
          <w:sz w:val="24"/>
          <w:szCs w:val="24"/>
        </w:rPr>
        <w:t>十、其他</w:t>
      </w:r>
    </w:p>
    <w:p w:rsidR="00177F7C" w:rsidRDefault="00C8779B">
      <w:pPr>
        <w:spacing w:line="480" w:lineRule="auto"/>
        <w:rPr>
          <w:sz w:val="24"/>
          <w:szCs w:val="24"/>
        </w:rPr>
      </w:pPr>
      <w:r>
        <w:rPr>
          <w:rFonts w:hint="eastAsia"/>
          <w:sz w:val="24"/>
          <w:szCs w:val="24"/>
        </w:rPr>
        <w:t>1</w:t>
      </w:r>
      <w:r>
        <w:rPr>
          <w:rFonts w:hint="eastAsia"/>
          <w:sz w:val="24"/>
          <w:szCs w:val="24"/>
        </w:rPr>
        <w:t>、招标方有权宣布无条件废标；</w:t>
      </w:r>
    </w:p>
    <w:p w:rsidR="00177F7C" w:rsidRDefault="00C8779B">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177F7C" w:rsidRDefault="00C8779B">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177F7C">
      <w:pPr>
        <w:spacing w:line="480" w:lineRule="auto"/>
        <w:rPr>
          <w:sz w:val="24"/>
          <w:szCs w:val="24"/>
        </w:rPr>
      </w:pPr>
    </w:p>
    <w:p w:rsidR="00177F7C" w:rsidRDefault="00C8779B">
      <w:pPr>
        <w:numPr>
          <w:ilvl w:val="0"/>
          <w:numId w:val="3"/>
        </w:numPr>
        <w:spacing w:line="360" w:lineRule="auto"/>
        <w:jc w:val="center"/>
        <w:rPr>
          <w:b/>
          <w:sz w:val="36"/>
          <w:szCs w:val="36"/>
        </w:rPr>
      </w:pPr>
      <w:r>
        <w:rPr>
          <w:rFonts w:hint="eastAsia"/>
          <w:b/>
          <w:sz w:val="36"/>
          <w:szCs w:val="36"/>
        </w:rPr>
        <w:lastRenderedPageBreak/>
        <w:t>家具采购数量及要求</w:t>
      </w:r>
    </w:p>
    <w:tbl>
      <w:tblPr>
        <w:tblW w:w="10161" w:type="dxa"/>
        <w:jc w:val="center"/>
        <w:tblInd w:w="108" w:type="dxa"/>
        <w:tblLayout w:type="fixed"/>
        <w:tblLook w:val="04A0"/>
      </w:tblPr>
      <w:tblGrid>
        <w:gridCol w:w="567"/>
        <w:gridCol w:w="989"/>
        <w:gridCol w:w="2680"/>
        <w:gridCol w:w="2608"/>
        <w:gridCol w:w="821"/>
        <w:gridCol w:w="2496"/>
      </w:tblGrid>
      <w:tr w:rsidR="00177F7C">
        <w:trPr>
          <w:trHeight w:val="1219"/>
          <w:jc w:val="center"/>
        </w:trPr>
        <w:tc>
          <w:tcPr>
            <w:tcW w:w="10161" w:type="dxa"/>
            <w:gridSpan w:val="6"/>
            <w:tcBorders>
              <w:top w:val="nil"/>
              <w:left w:val="nil"/>
              <w:bottom w:val="nil"/>
              <w:right w:val="nil"/>
            </w:tcBorders>
            <w:shd w:val="clear" w:color="000000" w:fill="FFFFFF"/>
            <w:vAlign w:val="center"/>
          </w:tcPr>
          <w:p w:rsidR="00177F7C" w:rsidRDefault="00C8779B">
            <w:pPr>
              <w:rPr>
                <w:rFonts w:ascii="宋体" w:hAnsi="宋体" w:cs="宋体"/>
                <w:b/>
                <w:bCs/>
                <w:color w:val="000000"/>
                <w:sz w:val="28"/>
                <w:szCs w:val="28"/>
              </w:rPr>
            </w:pPr>
            <w:r>
              <w:rPr>
                <w:rFonts w:hint="eastAsia"/>
                <w:b/>
                <w:bCs/>
                <w:color w:val="000000"/>
                <w:sz w:val="28"/>
                <w:szCs w:val="28"/>
              </w:rPr>
              <w:t>一、武汉学院众创空间家具购置方案</w:t>
            </w:r>
          </w:p>
        </w:tc>
      </w:tr>
      <w:tr w:rsidR="00177F7C">
        <w:trPr>
          <w:trHeight w:val="60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7F7C" w:rsidRDefault="00C8779B">
            <w:pPr>
              <w:rPr>
                <w:rFonts w:ascii="宋体" w:hAnsi="宋体" w:cs="宋体"/>
                <w:b/>
                <w:bCs/>
                <w:color w:val="000000"/>
                <w:sz w:val="24"/>
                <w:szCs w:val="24"/>
              </w:rPr>
            </w:pPr>
            <w:r>
              <w:rPr>
                <w:rFonts w:hint="eastAsia"/>
                <w:b/>
                <w:bCs/>
                <w:color w:val="000000"/>
              </w:rPr>
              <w:t>序号</w:t>
            </w:r>
          </w:p>
        </w:tc>
        <w:tc>
          <w:tcPr>
            <w:tcW w:w="989" w:type="dxa"/>
            <w:tcBorders>
              <w:top w:val="single" w:sz="4" w:space="0" w:color="auto"/>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color w:val="000000"/>
                <w:szCs w:val="21"/>
              </w:rPr>
            </w:pPr>
            <w:r>
              <w:rPr>
                <w:rFonts w:hint="eastAsia"/>
                <w:b/>
                <w:bCs/>
                <w:color w:val="000000"/>
                <w:szCs w:val="21"/>
              </w:rPr>
              <w:t>名称</w:t>
            </w:r>
          </w:p>
        </w:tc>
        <w:tc>
          <w:tcPr>
            <w:tcW w:w="2680" w:type="dxa"/>
            <w:tcBorders>
              <w:top w:val="single" w:sz="4" w:space="0" w:color="auto"/>
              <w:left w:val="nil"/>
              <w:bottom w:val="single" w:sz="4" w:space="0" w:color="auto"/>
              <w:right w:val="single" w:sz="4" w:space="0" w:color="auto"/>
            </w:tcBorders>
            <w:shd w:val="clear" w:color="000000" w:fill="FFFFFF"/>
            <w:vAlign w:val="center"/>
          </w:tcPr>
          <w:p w:rsidR="00177F7C" w:rsidRDefault="00C8779B">
            <w:pPr>
              <w:rPr>
                <w:rFonts w:ascii="宋体" w:hAnsi="宋体" w:cs="宋体"/>
                <w:b/>
                <w:bCs/>
                <w:color w:val="000000"/>
                <w:szCs w:val="21"/>
              </w:rPr>
            </w:pPr>
            <w:r>
              <w:rPr>
                <w:rFonts w:hint="eastAsia"/>
                <w:b/>
                <w:bCs/>
                <w:color w:val="000000"/>
                <w:szCs w:val="21"/>
              </w:rPr>
              <w:t xml:space="preserve">   </w:t>
            </w:r>
            <w:r>
              <w:rPr>
                <w:rFonts w:hint="eastAsia"/>
                <w:b/>
                <w:bCs/>
                <w:color w:val="000000"/>
                <w:szCs w:val="21"/>
              </w:rPr>
              <w:t>图</w:t>
            </w:r>
            <w:r>
              <w:rPr>
                <w:rFonts w:hint="eastAsia"/>
                <w:b/>
                <w:bCs/>
                <w:color w:val="000000"/>
                <w:szCs w:val="21"/>
              </w:rPr>
              <w:t xml:space="preserve">      </w:t>
            </w:r>
            <w:r>
              <w:rPr>
                <w:rFonts w:hint="eastAsia"/>
                <w:b/>
                <w:bCs/>
                <w:color w:val="000000"/>
                <w:szCs w:val="21"/>
              </w:rPr>
              <w:t>片</w:t>
            </w:r>
          </w:p>
        </w:tc>
        <w:tc>
          <w:tcPr>
            <w:tcW w:w="2608" w:type="dxa"/>
            <w:tcBorders>
              <w:top w:val="single" w:sz="4" w:space="0" w:color="auto"/>
              <w:left w:val="nil"/>
              <w:bottom w:val="single" w:sz="4" w:space="0" w:color="auto"/>
              <w:right w:val="single" w:sz="4" w:space="0" w:color="auto"/>
            </w:tcBorders>
            <w:shd w:val="clear" w:color="000000" w:fill="FFFFFF"/>
            <w:vAlign w:val="center"/>
          </w:tcPr>
          <w:p w:rsidR="00177F7C" w:rsidRDefault="00C8779B">
            <w:pPr>
              <w:rPr>
                <w:rFonts w:ascii="宋体" w:hAnsi="宋体" w:cs="宋体"/>
                <w:b/>
                <w:bCs/>
                <w:color w:val="000000"/>
                <w:szCs w:val="21"/>
              </w:rPr>
            </w:pPr>
            <w:r>
              <w:rPr>
                <w:rFonts w:hint="eastAsia"/>
                <w:b/>
                <w:bCs/>
                <w:color w:val="000000"/>
                <w:szCs w:val="21"/>
              </w:rPr>
              <w:t xml:space="preserve">  </w:t>
            </w:r>
            <w:r>
              <w:rPr>
                <w:rFonts w:hint="eastAsia"/>
                <w:b/>
                <w:bCs/>
                <w:color w:val="000000"/>
                <w:szCs w:val="21"/>
              </w:rPr>
              <w:t>规格</w:t>
            </w:r>
            <w:r>
              <w:rPr>
                <w:rFonts w:hint="eastAsia"/>
                <w:b/>
                <w:bCs/>
                <w:color w:val="000000"/>
                <w:szCs w:val="21"/>
              </w:rPr>
              <w:t>/</w:t>
            </w:r>
            <w:r>
              <w:rPr>
                <w:rFonts w:hint="eastAsia"/>
                <w:b/>
                <w:bCs/>
                <w:color w:val="000000"/>
                <w:szCs w:val="21"/>
              </w:rPr>
              <w:t>型号</w:t>
            </w:r>
          </w:p>
        </w:tc>
        <w:tc>
          <w:tcPr>
            <w:tcW w:w="821" w:type="dxa"/>
            <w:tcBorders>
              <w:top w:val="single" w:sz="4" w:space="0" w:color="auto"/>
              <w:left w:val="nil"/>
              <w:bottom w:val="single" w:sz="4" w:space="0" w:color="auto"/>
              <w:right w:val="single" w:sz="4" w:space="0" w:color="auto"/>
            </w:tcBorders>
            <w:shd w:val="clear" w:color="000000" w:fill="FFFFFF"/>
            <w:vAlign w:val="center"/>
          </w:tcPr>
          <w:p w:rsidR="00177F7C" w:rsidRDefault="00C8779B">
            <w:pPr>
              <w:rPr>
                <w:rFonts w:ascii="宋体" w:hAnsi="宋体" w:cs="宋体"/>
                <w:b/>
                <w:bCs/>
                <w:color w:val="000000"/>
                <w:szCs w:val="21"/>
              </w:rPr>
            </w:pPr>
            <w:r>
              <w:rPr>
                <w:rFonts w:hint="eastAsia"/>
                <w:b/>
                <w:bCs/>
                <w:color w:val="000000"/>
                <w:szCs w:val="21"/>
              </w:rPr>
              <w:t>数量</w:t>
            </w:r>
          </w:p>
        </w:tc>
        <w:tc>
          <w:tcPr>
            <w:tcW w:w="2496" w:type="dxa"/>
            <w:tcBorders>
              <w:top w:val="single" w:sz="4" w:space="0" w:color="auto"/>
              <w:left w:val="nil"/>
              <w:bottom w:val="single" w:sz="4" w:space="0" w:color="auto"/>
              <w:right w:val="single" w:sz="4" w:space="0" w:color="auto"/>
            </w:tcBorders>
            <w:shd w:val="clear" w:color="000000" w:fill="FFFFFF"/>
            <w:vAlign w:val="center"/>
          </w:tcPr>
          <w:p w:rsidR="00177F7C" w:rsidRDefault="00C8779B">
            <w:pPr>
              <w:rPr>
                <w:rFonts w:ascii="宋体" w:hAnsi="宋体" w:cs="宋体"/>
                <w:b/>
                <w:bCs/>
                <w:color w:val="000000"/>
                <w:szCs w:val="21"/>
              </w:rPr>
            </w:pPr>
            <w:r>
              <w:rPr>
                <w:rFonts w:hint="eastAsia"/>
                <w:b/>
                <w:bCs/>
                <w:color w:val="000000"/>
                <w:szCs w:val="21"/>
              </w:rPr>
              <w:t xml:space="preserve">        </w:t>
            </w:r>
            <w:r>
              <w:rPr>
                <w:rFonts w:hint="eastAsia"/>
                <w:b/>
                <w:bCs/>
                <w:color w:val="000000"/>
                <w:szCs w:val="21"/>
              </w:rPr>
              <w:t>材</w:t>
            </w:r>
            <w:r>
              <w:rPr>
                <w:rFonts w:hint="eastAsia"/>
                <w:b/>
                <w:bCs/>
                <w:color w:val="000000"/>
                <w:szCs w:val="21"/>
              </w:rPr>
              <w:t xml:space="preserve"> </w:t>
            </w:r>
            <w:r>
              <w:rPr>
                <w:rFonts w:hint="eastAsia"/>
                <w:b/>
                <w:bCs/>
                <w:color w:val="000000"/>
                <w:szCs w:val="21"/>
              </w:rPr>
              <w:t>料</w:t>
            </w:r>
            <w:r>
              <w:rPr>
                <w:rFonts w:hint="eastAsia"/>
                <w:b/>
                <w:bCs/>
                <w:color w:val="000000"/>
                <w:szCs w:val="21"/>
              </w:rPr>
              <w:t xml:space="preserve"> </w:t>
            </w:r>
            <w:r>
              <w:rPr>
                <w:rFonts w:hint="eastAsia"/>
                <w:b/>
                <w:bCs/>
                <w:color w:val="000000"/>
                <w:szCs w:val="21"/>
              </w:rPr>
              <w:t>说</w:t>
            </w:r>
            <w:r>
              <w:rPr>
                <w:rFonts w:hint="eastAsia"/>
                <w:b/>
                <w:bCs/>
                <w:color w:val="000000"/>
                <w:szCs w:val="21"/>
              </w:rPr>
              <w:t xml:space="preserve"> </w:t>
            </w:r>
            <w:r>
              <w:rPr>
                <w:rFonts w:hint="eastAsia"/>
                <w:b/>
                <w:bCs/>
                <w:color w:val="000000"/>
                <w:szCs w:val="21"/>
              </w:rPr>
              <w:t>明</w:t>
            </w:r>
          </w:p>
        </w:tc>
      </w:tr>
      <w:tr w:rsidR="00177F7C">
        <w:trPr>
          <w:trHeight w:val="190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一</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工位桌</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1312" behindDoc="0" locked="0" layoutInCell="1" allowOverlap="1">
                  <wp:simplePos x="0" y="0"/>
                  <wp:positionH relativeFrom="column">
                    <wp:posOffset>7620</wp:posOffset>
                  </wp:positionH>
                  <wp:positionV relativeFrom="paragraph">
                    <wp:posOffset>96520</wp:posOffset>
                  </wp:positionV>
                  <wp:extent cx="1552575" cy="9906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1552575" cy="990600"/>
                          </a:xfrm>
                          <a:prstGeom prst="rect">
                            <a:avLst/>
                          </a:prstGeom>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1200W*600D*750H/1050H</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48</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E1</w:t>
            </w:r>
            <w:r>
              <w:rPr>
                <w:rFonts w:hint="eastAsia"/>
              </w:rPr>
              <w:t>级板</w:t>
            </w:r>
            <w:r>
              <w:rPr>
                <w:rFonts w:hint="eastAsia"/>
              </w:rPr>
              <w:t>(</w:t>
            </w:r>
            <w:r>
              <w:rPr>
                <w:rFonts w:hint="eastAsia"/>
              </w:rPr>
              <w:t>颜色可选</w:t>
            </w:r>
            <w:r>
              <w:rPr>
                <w:rFonts w:hint="eastAsia"/>
              </w:rPr>
              <w:t>),</w:t>
            </w:r>
            <w:r>
              <w:rPr>
                <w:rFonts w:hint="eastAsia"/>
              </w:rPr>
              <w:t>下配钢脚</w:t>
            </w:r>
            <w:r>
              <w:rPr>
                <w:rFonts w:hint="eastAsia"/>
              </w:rPr>
              <w:t>,</w:t>
            </w:r>
            <w:r>
              <w:rPr>
                <w:rFonts w:hint="eastAsia"/>
              </w:rPr>
              <w:t>桌面铝合金线盒</w:t>
            </w:r>
            <w:r>
              <w:rPr>
                <w:rFonts w:hint="eastAsia"/>
              </w:rPr>
              <w:t>,</w:t>
            </w:r>
            <w:r>
              <w:rPr>
                <w:rFonts w:hint="eastAsia"/>
              </w:rPr>
              <w:t>下钢线盒</w:t>
            </w:r>
            <w:r>
              <w:rPr>
                <w:rFonts w:hint="eastAsia"/>
              </w:rPr>
              <w:t xml:space="preserve">  </w:t>
            </w:r>
            <w:r>
              <w:rPr>
                <w:rFonts w:hint="eastAsia"/>
              </w:rPr>
              <w:t>桌面屏风</w:t>
            </w:r>
            <w:r>
              <w:rPr>
                <w:rFonts w:hint="eastAsia"/>
              </w:rPr>
              <w:t>,</w:t>
            </w:r>
            <w:r>
              <w:rPr>
                <w:rFonts w:hint="eastAsia"/>
              </w:rPr>
              <w:t>屏风挂件</w:t>
            </w:r>
            <w:r>
              <w:rPr>
                <w:rFonts w:hint="eastAsia"/>
              </w:rPr>
              <w:t>.</w:t>
            </w:r>
            <w:r>
              <w:rPr>
                <w:rFonts w:hint="eastAsia"/>
              </w:rPr>
              <w:t>如图示</w:t>
            </w:r>
            <w:r>
              <w:rPr>
                <w:rFonts w:hint="eastAsia"/>
              </w:rPr>
              <w:t>.</w:t>
            </w:r>
          </w:p>
        </w:tc>
      </w:tr>
      <w:tr w:rsidR="00177F7C">
        <w:trPr>
          <w:trHeight w:val="1759"/>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二</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工位椅</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4384" behindDoc="0" locked="0" layoutInCell="1" allowOverlap="1">
                  <wp:simplePos x="0" y="0"/>
                  <wp:positionH relativeFrom="column">
                    <wp:posOffset>533400</wp:posOffset>
                  </wp:positionH>
                  <wp:positionV relativeFrom="paragraph">
                    <wp:posOffset>114300</wp:posOffset>
                  </wp:positionV>
                  <wp:extent cx="590550" cy="847725"/>
                  <wp:effectExtent l="0" t="0" r="0" b="63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cstate="print"/>
                          <a:stretch>
                            <a:fillRect/>
                          </a:stretch>
                        </pic:blipFill>
                        <pic:spPr>
                          <a:xfrm>
                            <a:off x="0" y="0"/>
                            <a:ext cx="574675" cy="839470"/>
                          </a:xfrm>
                          <a:prstGeom prst="rect">
                            <a:avLst/>
                          </a:prstGeom>
                          <a:noFill/>
                          <a:ln w="9525">
                            <a:noFill/>
                          </a:ln>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 xml:space="preserve">　</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48</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网布颜色可选</w:t>
            </w:r>
            <w:r>
              <w:rPr>
                <w:rFonts w:hint="eastAsia"/>
              </w:rPr>
              <w:t>,</w:t>
            </w:r>
            <w:r>
              <w:rPr>
                <w:rFonts w:hint="eastAsia"/>
              </w:rPr>
              <w:t>带倾仰功能</w:t>
            </w:r>
          </w:p>
        </w:tc>
      </w:tr>
      <w:tr w:rsidR="00177F7C">
        <w:trPr>
          <w:trHeight w:val="166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三</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会议桌</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7456" behindDoc="0" locked="0" layoutInCell="1" allowOverlap="1">
                  <wp:simplePos x="0" y="0"/>
                  <wp:positionH relativeFrom="column">
                    <wp:posOffset>304800</wp:posOffset>
                  </wp:positionH>
                  <wp:positionV relativeFrom="paragraph">
                    <wp:posOffset>85725</wp:posOffset>
                  </wp:positionV>
                  <wp:extent cx="1257300" cy="895350"/>
                  <wp:effectExtent l="0" t="0" r="0" b="63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cstate="print"/>
                          <a:stretch>
                            <a:fillRect/>
                          </a:stretch>
                        </pic:blipFill>
                        <pic:spPr>
                          <a:xfrm>
                            <a:off x="0" y="0"/>
                            <a:ext cx="1246505" cy="889635"/>
                          </a:xfrm>
                          <a:prstGeom prst="rect">
                            <a:avLst/>
                          </a:prstGeom>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4800W*2200D*750H</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1</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E1</w:t>
            </w:r>
            <w:r>
              <w:rPr>
                <w:rFonts w:hint="eastAsia"/>
              </w:rPr>
              <w:t>级板</w:t>
            </w:r>
            <w:r>
              <w:rPr>
                <w:rFonts w:hint="eastAsia"/>
              </w:rPr>
              <w:t>(</w:t>
            </w:r>
            <w:r>
              <w:rPr>
                <w:rFonts w:hint="eastAsia"/>
              </w:rPr>
              <w:t>颜色可选</w:t>
            </w:r>
            <w:r>
              <w:rPr>
                <w:rFonts w:hint="eastAsia"/>
              </w:rPr>
              <w:t>),</w:t>
            </w:r>
            <w:r>
              <w:rPr>
                <w:rFonts w:hint="eastAsia"/>
              </w:rPr>
              <w:t>下配钢脚</w:t>
            </w:r>
            <w:r>
              <w:rPr>
                <w:rFonts w:hint="eastAsia"/>
              </w:rPr>
              <w:t>,</w:t>
            </w:r>
            <w:r>
              <w:rPr>
                <w:rFonts w:hint="eastAsia"/>
              </w:rPr>
              <w:t>桌面铝合金线盒</w:t>
            </w:r>
            <w:r>
              <w:rPr>
                <w:rFonts w:hint="eastAsia"/>
              </w:rPr>
              <w:t xml:space="preserve"> .</w:t>
            </w:r>
            <w:r>
              <w:rPr>
                <w:rFonts w:hint="eastAsia"/>
              </w:rPr>
              <w:t>线管</w:t>
            </w:r>
            <w:r>
              <w:rPr>
                <w:rFonts w:hint="eastAsia"/>
              </w:rPr>
              <w:t>.</w:t>
            </w:r>
            <w:r>
              <w:rPr>
                <w:rFonts w:hint="eastAsia"/>
              </w:rPr>
              <w:t>如图示</w:t>
            </w:r>
            <w:r>
              <w:rPr>
                <w:rFonts w:hint="eastAsia"/>
              </w:rPr>
              <w:t>.</w:t>
            </w:r>
          </w:p>
        </w:tc>
      </w:tr>
      <w:tr w:rsidR="00177F7C">
        <w:trPr>
          <w:trHeight w:val="1639"/>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四</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会议椅</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5408" behindDoc="0" locked="0" layoutInCell="1" allowOverlap="1">
                  <wp:simplePos x="0" y="0"/>
                  <wp:positionH relativeFrom="column">
                    <wp:posOffset>514350</wp:posOffset>
                  </wp:positionH>
                  <wp:positionV relativeFrom="paragraph">
                    <wp:posOffset>142875</wp:posOffset>
                  </wp:positionV>
                  <wp:extent cx="714375" cy="857250"/>
                  <wp:effectExtent l="0" t="0" r="0" b="63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cstate="print"/>
                          <a:stretch>
                            <a:fillRect/>
                          </a:stretch>
                        </pic:blipFill>
                        <pic:spPr>
                          <a:xfrm>
                            <a:off x="0" y="0"/>
                            <a:ext cx="708660" cy="848360"/>
                          </a:xfrm>
                          <a:prstGeom prst="rect">
                            <a:avLst/>
                          </a:prstGeom>
                          <a:noFill/>
                          <a:ln w="9525">
                            <a:noFill/>
                          </a:ln>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 xml:space="preserve">　</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18</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网布颜色可选</w:t>
            </w:r>
            <w:r>
              <w:rPr>
                <w:rFonts w:hint="eastAsia"/>
              </w:rPr>
              <w:t>,</w:t>
            </w:r>
            <w:r>
              <w:rPr>
                <w:rFonts w:hint="eastAsia"/>
              </w:rPr>
              <w:t>弓型脚</w:t>
            </w:r>
            <w:r>
              <w:rPr>
                <w:rFonts w:hint="eastAsia"/>
              </w:rPr>
              <w:t>.</w:t>
            </w:r>
          </w:p>
        </w:tc>
      </w:tr>
      <w:tr w:rsidR="00177F7C">
        <w:trPr>
          <w:trHeight w:val="184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五</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圆桌</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3360" behindDoc="0" locked="0" layoutInCell="1" allowOverlap="1">
                  <wp:simplePos x="0" y="0"/>
                  <wp:positionH relativeFrom="column">
                    <wp:posOffset>400050</wp:posOffset>
                  </wp:positionH>
                  <wp:positionV relativeFrom="paragraph">
                    <wp:posOffset>66675</wp:posOffset>
                  </wp:positionV>
                  <wp:extent cx="742950" cy="1028700"/>
                  <wp:effectExtent l="0" t="0" r="0" b="63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735965" cy="1013460"/>
                          </a:xfrm>
                          <a:prstGeom prst="rect">
                            <a:avLst/>
                          </a:prstGeom>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800W*750H</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3</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E1</w:t>
            </w:r>
            <w:r>
              <w:rPr>
                <w:rFonts w:hint="eastAsia"/>
              </w:rPr>
              <w:t>级板</w:t>
            </w:r>
            <w:r>
              <w:rPr>
                <w:rFonts w:hint="eastAsia"/>
              </w:rPr>
              <w:t>(</w:t>
            </w:r>
            <w:r>
              <w:rPr>
                <w:rFonts w:hint="eastAsia"/>
              </w:rPr>
              <w:t>颜色可选</w:t>
            </w:r>
            <w:r>
              <w:rPr>
                <w:rFonts w:hint="eastAsia"/>
              </w:rPr>
              <w:t>),</w:t>
            </w:r>
            <w:r>
              <w:rPr>
                <w:rFonts w:hint="eastAsia"/>
              </w:rPr>
              <w:t>下配钢脚</w:t>
            </w:r>
            <w:r>
              <w:rPr>
                <w:rFonts w:hint="eastAsia"/>
              </w:rPr>
              <w:t>,</w:t>
            </w:r>
          </w:p>
        </w:tc>
      </w:tr>
      <w:tr w:rsidR="00177F7C">
        <w:trPr>
          <w:trHeight w:val="196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六</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休闲椅</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2336" behindDoc="0" locked="0" layoutInCell="1" allowOverlap="1">
                  <wp:simplePos x="0" y="0"/>
                  <wp:positionH relativeFrom="column">
                    <wp:posOffset>457200</wp:posOffset>
                  </wp:positionH>
                  <wp:positionV relativeFrom="paragraph">
                    <wp:posOffset>95250</wp:posOffset>
                  </wp:positionV>
                  <wp:extent cx="742950" cy="108585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cstate="print"/>
                          <a:stretch>
                            <a:fillRect/>
                          </a:stretch>
                        </pic:blipFill>
                        <pic:spPr>
                          <a:xfrm>
                            <a:off x="0" y="0"/>
                            <a:ext cx="727075" cy="1083310"/>
                          </a:xfrm>
                          <a:prstGeom prst="rect">
                            <a:avLst/>
                          </a:prstGeom>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 xml:space="preserve">　</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12</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布颜色可选</w:t>
            </w:r>
            <w:r>
              <w:rPr>
                <w:rFonts w:hint="eastAsia"/>
              </w:rPr>
              <w:t>,</w:t>
            </w:r>
            <w:r>
              <w:rPr>
                <w:rFonts w:hint="eastAsia"/>
              </w:rPr>
              <w:t>带倾仰功能</w:t>
            </w:r>
          </w:p>
        </w:tc>
      </w:tr>
      <w:tr w:rsidR="00177F7C">
        <w:trPr>
          <w:trHeight w:val="184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lastRenderedPageBreak/>
              <w:t>七</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高隔间</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6432" behindDoc="0" locked="0" layoutInCell="1" allowOverlap="1">
                  <wp:simplePos x="0" y="0"/>
                  <wp:positionH relativeFrom="column">
                    <wp:posOffset>285750</wp:posOffset>
                  </wp:positionH>
                  <wp:positionV relativeFrom="paragraph">
                    <wp:posOffset>133350</wp:posOffset>
                  </wp:positionV>
                  <wp:extent cx="1285875" cy="1009650"/>
                  <wp:effectExtent l="0" t="0" r="0" b="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cstate="print"/>
                          <a:stretch>
                            <a:fillRect/>
                          </a:stretch>
                        </pic:blipFill>
                        <pic:spPr>
                          <a:xfrm>
                            <a:off x="0" y="0"/>
                            <a:ext cx="1275715" cy="993775"/>
                          </a:xfrm>
                          <a:prstGeom prst="rect">
                            <a:avLst/>
                          </a:prstGeom>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3112W*2070H*80T</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2</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双面</w:t>
            </w:r>
            <w:r>
              <w:rPr>
                <w:rFonts w:hint="eastAsia"/>
              </w:rPr>
              <w:t>5MM</w:t>
            </w:r>
            <w:r>
              <w:rPr>
                <w:rFonts w:hint="eastAsia"/>
              </w:rPr>
              <w:t>钢化玻璃内带百叶帘</w:t>
            </w:r>
          </w:p>
        </w:tc>
      </w:tr>
      <w:tr w:rsidR="00177F7C">
        <w:trPr>
          <w:trHeight w:val="232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八</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矮柜</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9504" behindDoc="0" locked="0" layoutInCell="1" allowOverlap="1">
                  <wp:simplePos x="0" y="0"/>
                  <wp:positionH relativeFrom="column">
                    <wp:posOffset>285750</wp:posOffset>
                  </wp:positionH>
                  <wp:positionV relativeFrom="paragraph">
                    <wp:posOffset>66675</wp:posOffset>
                  </wp:positionV>
                  <wp:extent cx="1143000" cy="1257300"/>
                  <wp:effectExtent l="0" t="0" r="0" b="635"/>
                  <wp:wrapNone/>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20" cstate="print"/>
                          <a:stretch>
                            <a:fillRect/>
                          </a:stretch>
                        </pic:blipFill>
                        <pic:spPr>
                          <a:xfrm>
                            <a:off x="0" y="0"/>
                            <a:ext cx="1124585" cy="1244600"/>
                          </a:xfrm>
                          <a:prstGeom prst="rect">
                            <a:avLst/>
                          </a:prstGeom>
                          <a:noFill/>
                          <a:ln w="9525">
                            <a:noFill/>
                          </a:ln>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3112W*350D*800H</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4</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E1</w:t>
            </w:r>
            <w:r>
              <w:rPr>
                <w:rFonts w:hint="eastAsia"/>
              </w:rPr>
              <w:t>级板</w:t>
            </w:r>
            <w:r>
              <w:rPr>
                <w:rFonts w:hint="eastAsia"/>
              </w:rPr>
              <w:t>(</w:t>
            </w:r>
            <w:r>
              <w:rPr>
                <w:rFonts w:hint="eastAsia"/>
              </w:rPr>
              <w:t>颜色可选</w:t>
            </w:r>
            <w:r>
              <w:rPr>
                <w:rFonts w:hint="eastAsia"/>
              </w:rPr>
              <w:t>),</w:t>
            </w:r>
            <w:r>
              <w:rPr>
                <w:rFonts w:hint="eastAsia"/>
              </w:rPr>
              <w:t>如图示</w:t>
            </w:r>
            <w:r>
              <w:rPr>
                <w:rFonts w:hint="eastAsia"/>
              </w:rPr>
              <w:t>.</w:t>
            </w:r>
          </w:p>
        </w:tc>
      </w:tr>
      <w:tr w:rsidR="00177F7C">
        <w:trPr>
          <w:trHeight w:val="1902"/>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177F7C" w:rsidRDefault="00C8779B">
            <w:pPr>
              <w:jc w:val="center"/>
              <w:rPr>
                <w:rFonts w:ascii="宋体" w:hAnsi="宋体" w:cs="宋体"/>
                <w:b/>
                <w:bCs/>
                <w:color w:val="000000"/>
                <w:sz w:val="22"/>
                <w:szCs w:val="22"/>
              </w:rPr>
            </w:pPr>
            <w:r>
              <w:rPr>
                <w:rFonts w:hint="eastAsia"/>
                <w:b/>
                <w:bCs/>
                <w:color w:val="000000"/>
                <w:sz w:val="22"/>
                <w:szCs w:val="22"/>
              </w:rPr>
              <w:t>九</w:t>
            </w:r>
          </w:p>
        </w:tc>
        <w:tc>
          <w:tcPr>
            <w:tcW w:w="989"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b/>
                <w:bCs/>
                <w:sz w:val="22"/>
                <w:szCs w:val="22"/>
              </w:rPr>
            </w:pPr>
            <w:r>
              <w:rPr>
                <w:rFonts w:hint="eastAsia"/>
                <w:b/>
                <w:bCs/>
                <w:sz w:val="22"/>
                <w:szCs w:val="22"/>
              </w:rPr>
              <w:t>高柜</w:t>
            </w:r>
          </w:p>
        </w:tc>
        <w:tc>
          <w:tcPr>
            <w:tcW w:w="2680"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noProof/>
                <w:color w:val="000000"/>
              </w:rPr>
              <w:drawing>
                <wp:anchor distT="0" distB="0" distL="114300" distR="114300" simplePos="0" relativeHeight="251668480" behindDoc="0" locked="0" layoutInCell="1" allowOverlap="1">
                  <wp:simplePos x="0" y="0"/>
                  <wp:positionH relativeFrom="column">
                    <wp:posOffset>533400</wp:posOffset>
                  </wp:positionH>
                  <wp:positionV relativeFrom="paragraph">
                    <wp:posOffset>123825</wp:posOffset>
                  </wp:positionV>
                  <wp:extent cx="676275" cy="990600"/>
                  <wp:effectExtent l="0" t="0" r="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cstate="print">
                            <a:clrChange>
                              <a:clrFrom>
                                <a:srgbClr val="FCFCFC"/>
                              </a:clrFrom>
                              <a:clrTo>
                                <a:srgbClr val="FCFCFC">
                                  <a:alpha val="0"/>
                                </a:srgbClr>
                              </a:clrTo>
                            </a:clrChange>
                          </a:blip>
                          <a:stretch>
                            <a:fillRect/>
                          </a:stretch>
                        </pic:blipFill>
                        <pic:spPr>
                          <a:xfrm>
                            <a:off x="0" y="0"/>
                            <a:ext cx="663575" cy="972185"/>
                          </a:xfrm>
                          <a:prstGeom prst="rect">
                            <a:avLst/>
                          </a:prstGeom>
                          <a:noFill/>
                          <a:ln w="9525">
                            <a:noFill/>
                          </a:ln>
                        </pic:spPr>
                      </pic:pic>
                    </a:graphicData>
                  </a:graphic>
                </wp:anchor>
              </w:drawing>
            </w:r>
          </w:p>
        </w:tc>
        <w:tc>
          <w:tcPr>
            <w:tcW w:w="2608"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800W*400D*2000H</w:t>
            </w:r>
          </w:p>
        </w:tc>
        <w:tc>
          <w:tcPr>
            <w:tcW w:w="821" w:type="dxa"/>
            <w:tcBorders>
              <w:top w:val="nil"/>
              <w:left w:val="nil"/>
              <w:bottom w:val="single" w:sz="4" w:space="0" w:color="auto"/>
              <w:right w:val="single" w:sz="4" w:space="0" w:color="auto"/>
            </w:tcBorders>
            <w:shd w:val="clear" w:color="000000" w:fill="FFFFFF"/>
            <w:vAlign w:val="center"/>
          </w:tcPr>
          <w:p w:rsidR="00177F7C" w:rsidRDefault="00C8779B">
            <w:pPr>
              <w:jc w:val="center"/>
              <w:rPr>
                <w:rFonts w:ascii="宋体" w:hAnsi="宋体" w:cs="宋体"/>
                <w:color w:val="000000"/>
                <w:sz w:val="24"/>
                <w:szCs w:val="24"/>
              </w:rPr>
            </w:pPr>
            <w:r>
              <w:rPr>
                <w:rFonts w:hint="eastAsia"/>
                <w:color w:val="000000"/>
              </w:rPr>
              <w:t>8</w:t>
            </w:r>
          </w:p>
        </w:tc>
        <w:tc>
          <w:tcPr>
            <w:tcW w:w="2496" w:type="dxa"/>
            <w:tcBorders>
              <w:top w:val="nil"/>
              <w:left w:val="nil"/>
              <w:bottom w:val="single" w:sz="4" w:space="0" w:color="auto"/>
              <w:right w:val="single" w:sz="4" w:space="0" w:color="auto"/>
            </w:tcBorders>
            <w:shd w:val="clear" w:color="auto" w:fill="auto"/>
            <w:vAlign w:val="center"/>
          </w:tcPr>
          <w:p w:rsidR="00177F7C" w:rsidRDefault="00C8779B">
            <w:pPr>
              <w:rPr>
                <w:rFonts w:ascii="宋体" w:hAnsi="宋体" w:cs="宋体"/>
                <w:sz w:val="24"/>
                <w:szCs w:val="24"/>
              </w:rPr>
            </w:pPr>
            <w:r>
              <w:rPr>
                <w:rFonts w:hint="eastAsia"/>
              </w:rPr>
              <w:t>E1</w:t>
            </w:r>
            <w:r>
              <w:rPr>
                <w:rFonts w:hint="eastAsia"/>
              </w:rPr>
              <w:t>级板</w:t>
            </w:r>
            <w:r>
              <w:rPr>
                <w:rFonts w:hint="eastAsia"/>
              </w:rPr>
              <w:t>(</w:t>
            </w:r>
            <w:r>
              <w:rPr>
                <w:rFonts w:hint="eastAsia"/>
              </w:rPr>
              <w:t>颜色可选），如图示</w:t>
            </w:r>
          </w:p>
        </w:tc>
      </w:tr>
    </w:tbl>
    <w:p w:rsidR="00177F7C" w:rsidRDefault="00C8779B">
      <w:pPr>
        <w:spacing w:line="360" w:lineRule="auto"/>
        <w:rPr>
          <w:sz w:val="24"/>
          <w:szCs w:val="24"/>
        </w:rPr>
      </w:pPr>
      <w:r>
        <w:rPr>
          <w:rFonts w:hint="eastAsia"/>
          <w:sz w:val="24"/>
          <w:szCs w:val="24"/>
        </w:rPr>
        <w:t>注：以上图片及尺寸仅供参考，请参照现场实物踏勘为准！</w:t>
      </w:r>
    </w:p>
    <w:p w:rsidR="00177F7C" w:rsidRDefault="00177F7C">
      <w:pPr>
        <w:spacing w:line="480" w:lineRule="auto"/>
        <w:rPr>
          <w:b/>
          <w:sz w:val="24"/>
          <w:szCs w:val="24"/>
        </w:rPr>
      </w:pPr>
    </w:p>
    <w:p w:rsidR="00177F7C" w:rsidRDefault="00C8779B">
      <w:pPr>
        <w:spacing w:line="480" w:lineRule="auto"/>
        <w:rPr>
          <w:b/>
          <w:sz w:val="28"/>
          <w:szCs w:val="28"/>
        </w:rPr>
      </w:pPr>
      <w:r>
        <w:rPr>
          <w:rFonts w:hint="eastAsia"/>
          <w:b/>
          <w:sz w:val="28"/>
          <w:szCs w:val="28"/>
        </w:rPr>
        <w:t>二、办公家具供应要求</w:t>
      </w:r>
    </w:p>
    <w:p w:rsidR="00177F7C" w:rsidRDefault="00C8779B">
      <w:pPr>
        <w:spacing w:line="480" w:lineRule="auto"/>
        <w:rPr>
          <w:sz w:val="24"/>
          <w:szCs w:val="24"/>
        </w:rPr>
      </w:pPr>
      <w:r>
        <w:rPr>
          <w:rFonts w:hint="eastAsia"/>
          <w:sz w:val="24"/>
          <w:szCs w:val="24"/>
        </w:rPr>
        <w:t>1</w:t>
      </w:r>
      <w:r>
        <w:rPr>
          <w:rFonts w:hint="eastAsia"/>
          <w:sz w:val="24"/>
          <w:szCs w:val="24"/>
        </w:rPr>
        <w:t>、按时保量按合同要求提供招标方所需的办公家具。</w:t>
      </w:r>
      <w:r>
        <w:rPr>
          <w:rFonts w:hint="eastAsia"/>
          <w:sz w:val="24"/>
          <w:szCs w:val="24"/>
        </w:rPr>
        <w:t xml:space="preserve"> </w:t>
      </w:r>
    </w:p>
    <w:p w:rsidR="00177F7C" w:rsidRDefault="00C8779B">
      <w:pPr>
        <w:spacing w:line="480" w:lineRule="auto"/>
        <w:rPr>
          <w:sz w:val="24"/>
          <w:szCs w:val="24"/>
        </w:rPr>
      </w:pPr>
      <w:r>
        <w:rPr>
          <w:rFonts w:hint="eastAsia"/>
          <w:sz w:val="24"/>
          <w:szCs w:val="24"/>
        </w:rPr>
        <w:t>2</w:t>
      </w:r>
      <w:r>
        <w:rPr>
          <w:rFonts w:hint="eastAsia"/>
          <w:sz w:val="24"/>
          <w:szCs w:val="24"/>
        </w:rPr>
        <w:t>、投标方</w:t>
      </w:r>
      <w:r>
        <w:rPr>
          <w:sz w:val="24"/>
          <w:szCs w:val="24"/>
        </w:rPr>
        <w:t>应根据实际需要选择</w:t>
      </w:r>
      <w:r>
        <w:rPr>
          <w:rFonts w:hint="eastAsia"/>
          <w:sz w:val="24"/>
          <w:szCs w:val="24"/>
        </w:rPr>
        <w:t>办公家具</w:t>
      </w:r>
      <w:r>
        <w:rPr>
          <w:sz w:val="24"/>
          <w:szCs w:val="24"/>
        </w:rPr>
        <w:t>，选择的</w:t>
      </w:r>
      <w:r>
        <w:rPr>
          <w:rFonts w:hint="eastAsia"/>
          <w:sz w:val="24"/>
          <w:szCs w:val="24"/>
        </w:rPr>
        <w:t>办公家具</w:t>
      </w:r>
      <w:r>
        <w:rPr>
          <w:sz w:val="24"/>
          <w:szCs w:val="24"/>
        </w:rPr>
        <w:t>必须是符合相关标准要求并已证明是</w:t>
      </w:r>
      <w:r>
        <w:rPr>
          <w:rFonts w:hint="eastAsia"/>
          <w:sz w:val="24"/>
          <w:szCs w:val="24"/>
        </w:rPr>
        <w:t>合格产品</w:t>
      </w:r>
      <w:r>
        <w:rPr>
          <w:sz w:val="24"/>
          <w:szCs w:val="24"/>
        </w:rPr>
        <w:t>，</w:t>
      </w:r>
      <w:r>
        <w:rPr>
          <w:rFonts w:hint="eastAsia"/>
          <w:sz w:val="24"/>
          <w:szCs w:val="24"/>
        </w:rPr>
        <w:t>并向招标</w:t>
      </w:r>
      <w:r>
        <w:rPr>
          <w:sz w:val="24"/>
          <w:szCs w:val="24"/>
        </w:rPr>
        <w:t>方提交所使用的</w:t>
      </w:r>
      <w:r>
        <w:rPr>
          <w:rFonts w:hint="eastAsia"/>
          <w:sz w:val="24"/>
          <w:szCs w:val="24"/>
        </w:rPr>
        <w:t>办公家具材质</w:t>
      </w:r>
      <w:r>
        <w:rPr>
          <w:sz w:val="24"/>
          <w:szCs w:val="24"/>
        </w:rPr>
        <w:t>的品牌、合格证</w:t>
      </w:r>
      <w:r>
        <w:rPr>
          <w:rFonts w:hint="eastAsia"/>
          <w:sz w:val="24"/>
          <w:szCs w:val="24"/>
        </w:rPr>
        <w:t>及办公家具‘质量检测报告’</w:t>
      </w:r>
      <w:r>
        <w:rPr>
          <w:sz w:val="24"/>
          <w:szCs w:val="24"/>
        </w:rPr>
        <w:t>等证明</w:t>
      </w:r>
      <w:r>
        <w:rPr>
          <w:rFonts w:hint="eastAsia"/>
          <w:sz w:val="24"/>
          <w:szCs w:val="24"/>
        </w:rPr>
        <w:t>。</w:t>
      </w:r>
    </w:p>
    <w:p w:rsidR="00177F7C" w:rsidRDefault="00C8779B">
      <w:pPr>
        <w:spacing w:line="480" w:lineRule="auto"/>
        <w:rPr>
          <w:sz w:val="24"/>
          <w:szCs w:val="24"/>
        </w:rPr>
      </w:pPr>
      <w:r>
        <w:rPr>
          <w:rFonts w:hint="eastAsia"/>
          <w:sz w:val="24"/>
          <w:szCs w:val="24"/>
        </w:rPr>
        <w:t>3</w:t>
      </w:r>
      <w:r>
        <w:rPr>
          <w:rFonts w:hint="eastAsia"/>
          <w:sz w:val="24"/>
          <w:szCs w:val="24"/>
        </w:rPr>
        <w:t>、所有办公家具的倒棱、圆角、圆线应均匀一致，榫及自装配拆装产品零件结合应牢固严密，活动部位应保证灵活自如、无杂音。采用抽屉连锁的，应保证连锁的各个抽屉都能同时锁住及开启。</w:t>
      </w:r>
    </w:p>
    <w:p w:rsidR="00177F7C" w:rsidRDefault="00C8779B">
      <w:pPr>
        <w:spacing w:line="480" w:lineRule="auto"/>
        <w:rPr>
          <w:sz w:val="24"/>
          <w:szCs w:val="24"/>
        </w:rPr>
      </w:pPr>
      <w:r>
        <w:rPr>
          <w:rFonts w:hint="eastAsia"/>
          <w:sz w:val="24"/>
          <w:szCs w:val="24"/>
        </w:rPr>
        <w:t>4</w:t>
      </w:r>
      <w:r>
        <w:rPr>
          <w:rFonts w:hint="eastAsia"/>
          <w:sz w:val="24"/>
          <w:szCs w:val="24"/>
        </w:rPr>
        <w:t>、所有办公家具的油漆应采用优质环保漆，表面光亮平滑，不允许有剥落、露底、针孔、花斑、划痕等。</w:t>
      </w:r>
    </w:p>
    <w:p w:rsidR="00177F7C" w:rsidRDefault="00C8779B">
      <w:pPr>
        <w:spacing w:line="480" w:lineRule="auto"/>
        <w:rPr>
          <w:b/>
          <w:sz w:val="28"/>
          <w:szCs w:val="28"/>
        </w:rPr>
      </w:pPr>
      <w:r>
        <w:rPr>
          <w:rFonts w:hint="eastAsia"/>
          <w:b/>
          <w:sz w:val="28"/>
          <w:szCs w:val="28"/>
        </w:rPr>
        <w:t>三、摆放及安装服务要求</w:t>
      </w:r>
    </w:p>
    <w:p w:rsidR="00177F7C" w:rsidRDefault="00C8779B">
      <w:pPr>
        <w:spacing w:line="480" w:lineRule="auto"/>
        <w:rPr>
          <w:sz w:val="24"/>
          <w:szCs w:val="24"/>
        </w:rPr>
      </w:pPr>
      <w:r>
        <w:rPr>
          <w:rFonts w:hint="eastAsia"/>
          <w:sz w:val="24"/>
          <w:szCs w:val="24"/>
        </w:rPr>
        <w:lastRenderedPageBreak/>
        <w:t>1</w:t>
      </w:r>
      <w:r>
        <w:rPr>
          <w:rFonts w:hint="eastAsia"/>
          <w:sz w:val="24"/>
          <w:szCs w:val="24"/>
        </w:rPr>
        <w:t>、免费送货、免费摆放及安装所有办公家具。</w:t>
      </w:r>
    </w:p>
    <w:p w:rsidR="00177F7C" w:rsidRDefault="00C8779B">
      <w:pPr>
        <w:spacing w:line="480" w:lineRule="auto"/>
        <w:rPr>
          <w:sz w:val="24"/>
          <w:szCs w:val="24"/>
        </w:rPr>
      </w:pPr>
      <w:r>
        <w:rPr>
          <w:rFonts w:hint="eastAsia"/>
          <w:sz w:val="24"/>
          <w:szCs w:val="24"/>
        </w:rPr>
        <w:t>2</w:t>
      </w:r>
      <w:r>
        <w:rPr>
          <w:rFonts w:hint="eastAsia"/>
          <w:sz w:val="24"/>
          <w:szCs w:val="24"/>
        </w:rPr>
        <w:t>、投标供应商应勘察现场，确定好办公家具摆放安装的位置和办公家具的数量。</w:t>
      </w:r>
    </w:p>
    <w:p w:rsidR="00177F7C" w:rsidRDefault="00C8779B">
      <w:pPr>
        <w:spacing w:line="480" w:lineRule="auto"/>
        <w:rPr>
          <w:sz w:val="24"/>
          <w:szCs w:val="24"/>
        </w:rPr>
      </w:pPr>
      <w:r>
        <w:rPr>
          <w:rFonts w:hint="eastAsia"/>
          <w:sz w:val="24"/>
          <w:szCs w:val="24"/>
        </w:rPr>
        <w:t>3</w:t>
      </w:r>
      <w:r>
        <w:rPr>
          <w:rFonts w:hint="eastAsia"/>
          <w:sz w:val="24"/>
          <w:szCs w:val="24"/>
        </w:rPr>
        <w:t>、办公家具现场摆放安装要求：办公家具的摆放安装必须由</w:t>
      </w:r>
      <w:r>
        <w:rPr>
          <w:rFonts w:ascii="Arial" w:hAnsi="Arial" w:cs="Arial"/>
          <w:sz w:val="24"/>
          <w:szCs w:val="24"/>
          <w:shd w:val="clear" w:color="auto" w:fill="FFFFFF"/>
        </w:rPr>
        <w:t>投标人须派有经验的技术人员，自备安装工具到现场进行安装，直到办公</w:t>
      </w:r>
      <w:r>
        <w:rPr>
          <w:rFonts w:ascii="Arial" w:hAnsi="Arial" w:cs="Arial" w:hint="eastAsia"/>
          <w:sz w:val="24"/>
          <w:szCs w:val="24"/>
          <w:shd w:val="clear" w:color="auto" w:fill="FFFFFF"/>
        </w:rPr>
        <w:t>家具</w:t>
      </w:r>
      <w:r>
        <w:rPr>
          <w:rFonts w:ascii="Arial" w:hAnsi="Arial" w:cs="Arial"/>
          <w:sz w:val="24"/>
          <w:szCs w:val="24"/>
          <w:shd w:val="clear" w:color="auto" w:fill="FFFFFF"/>
        </w:rPr>
        <w:t>正常使用，其费用由投标人负担，包含在投标总价中。</w:t>
      </w:r>
      <w:r>
        <w:rPr>
          <w:rFonts w:hint="eastAsia"/>
          <w:sz w:val="24"/>
          <w:szCs w:val="24"/>
        </w:rPr>
        <w:t>现场摆放须注意遵守学校相关管理规定，爱护学校公共设施，保持摆放现场的卫生，注意操作的噪音和清洁。</w:t>
      </w:r>
    </w:p>
    <w:p w:rsidR="00177F7C" w:rsidRDefault="00C8779B">
      <w:pPr>
        <w:spacing w:line="480" w:lineRule="auto"/>
        <w:rPr>
          <w:sz w:val="24"/>
          <w:szCs w:val="24"/>
        </w:rPr>
      </w:pPr>
      <w:r>
        <w:rPr>
          <w:rFonts w:hint="eastAsia"/>
          <w:sz w:val="24"/>
          <w:szCs w:val="24"/>
        </w:rPr>
        <w:t>4</w:t>
      </w:r>
      <w:r>
        <w:rPr>
          <w:rFonts w:hint="eastAsia"/>
          <w:sz w:val="24"/>
          <w:szCs w:val="24"/>
        </w:rPr>
        <w:t>、摆放及安装结束后必须及时清理现场，必须带走所有遗留的杂物，保证现场干净整洁。</w:t>
      </w:r>
    </w:p>
    <w:p w:rsidR="00177F7C" w:rsidRDefault="00C8779B">
      <w:pPr>
        <w:spacing w:line="480" w:lineRule="auto"/>
        <w:rPr>
          <w:b/>
          <w:sz w:val="24"/>
          <w:szCs w:val="24"/>
        </w:rPr>
      </w:pPr>
      <w:r>
        <w:rPr>
          <w:rFonts w:hint="eastAsia"/>
          <w:b/>
          <w:sz w:val="24"/>
          <w:szCs w:val="24"/>
        </w:rPr>
        <w:t>四、售后服务要求</w:t>
      </w:r>
    </w:p>
    <w:p w:rsidR="00177F7C" w:rsidRDefault="00C8779B">
      <w:pPr>
        <w:spacing w:line="480" w:lineRule="auto"/>
        <w:rPr>
          <w:sz w:val="24"/>
          <w:szCs w:val="24"/>
        </w:rPr>
      </w:pPr>
      <w:r>
        <w:rPr>
          <w:rFonts w:hint="eastAsia"/>
          <w:sz w:val="24"/>
          <w:szCs w:val="24"/>
        </w:rPr>
        <w:t>1</w:t>
      </w:r>
      <w:r>
        <w:rPr>
          <w:rFonts w:hint="eastAsia"/>
          <w:sz w:val="24"/>
          <w:szCs w:val="24"/>
        </w:rPr>
        <w:t>、办公家具质保期一年，保修五年，自办公家具最终验收合格、交付使用之日起计算。在办公家具质保期内，一旦办公家具发生质量问题，投标人保证在接到通知</w:t>
      </w:r>
      <w:r>
        <w:rPr>
          <w:rFonts w:hint="eastAsia"/>
          <w:sz w:val="24"/>
          <w:szCs w:val="24"/>
        </w:rPr>
        <w:t>24</w:t>
      </w:r>
      <w:r>
        <w:rPr>
          <w:rFonts w:hint="eastAsia"/>
          <w:sz w:val="24"/>
          <w:szCs w:val="24"/>
        </w:rPr>
        <w:t>小时内赶到现场进行修理、更换或退货，费用由投标人负责。如投标人在接到通知后</w:t>
      </w:r>
      <w:r>
        <w:rPr>
          <w:rFonts w:hint="eastAsia"/>
          <w:sz w:val="24"/>
          <w:szCs w:val="24"/>
        </w:rPr>
        <w:t>24</w:t>
      </w:r>
      <w:r>
        <w:rPr>
          <w:rFonts w:hint="eastAsia"/>
          <w:sz w:val="24"/>
          <w:szCs w:val="24"/>
        </w:rPr>
        <w:t>小时内没有答复或处理问题，则视为投标人承认质量问题并承担由此而发生的一切费用。质保期间办公家具的一切质量问题，更换部件及办公家具本身质量原因造成的直接经济损失应全部由投标人负责。</w:t>
      </w:r>
    </w:p>
    <w:p w:rsidR="00177F7C" w:rsidRDefault="00C8779B">
      <w:pPr>
        <w:spacing w:line="480" w:lineRule="auto"/>
        <w:rPr>
          <w:sz w:val="24"/>
          <w:szCs w:val="24"/>
        </w:rPr>
      </w:pPr>
      <w:r>
        <w:rPr>
          <w:rFonts w:hint="eastAsia"/>
          <w:sz w:val="24"/>
          <w:szCs w:val="24"/>
        </w:rPr>
        <w:t>2</w:t>
      </w:r>
      <w:r>
        <w:rPr>
          <w:rFonts w:hint="eastAsia"/>
          <w:sz w:val="24"/>
          <w:szCs w:val="24"/>
        </w:rPr>
        <w:t>、收到有关售后服务要求的电话或传真后，</w:t>
      </w:r>
      <w:r>
        <w:rPr>
          <w:rFonts w:hint="eastAsia"/>
          <w:sz w:val="24"/>
          <w:szCs w:val="24"/>
        </w:rPr>
        <w:t>2</w:t>
      </w:r>
      <w:r>
        <w:rPr>
          <w:rFonts w:hint="eastAsia"/>
          <w:sz w:val="24"/>
          <w:szCs w:val="24"/>
        </w:rPr>
        <w:t>小时内到达现场，若问题严重无法短时间解决的，做出书面解释并明确解决时间。</w:t>
      </w:r>
    </w:p>
    <w:p w:rsidR="00177F7C" w:rsidRDefault="00C8779B">
      <w:pPr>
        <w:spacing w:line="480" w:lineRule="auto"/>
        <w:rPr>
          <w:sz w:val="24"/>
          <w:szCs w:val="24"/>
        </w:rPr>
      </w:pPr>
      <w:r>
        <w:rPr>
          <w:rFonts w:hint="eastAsia"/>
          <w:sz w:val="24"/>
          <w:szCs w:val="24"/>
        </w:rPr>
        <w:t>3</w:t>
      </w:r>
      <w:r>
        <w:rPr>
          <w:rFonts w:hint="eastAsia"/>
          <w:sz w:val="24"/>
          <w:szCs w:val="24"/>
        </w:rPr>
        <w:t>、投标人应按照投标文件中的承诺，进行其他售后服务工作。</w:t>
      </w:r>
    </w:p>
    <w:p w:rsidR="00177F7C" w:rsidRDefault="00177F7C">
      <w:pPr>
        <w:spacing w:line="360" w:lineRule="auto"/>
        <w:rPr>
          <w:sz w:val="24"/>
          <w:szCs w:val="24"/>
        </w:rPr>
      </w:pPr>
    </w:p>
    <w:sectPr w:rsidR="00177F7C" w:rsidSect="00177F7C">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73D" w:rsidRDefault="006C473D" w:rsidP="00157E31">
      <w:r>
        <w:separator/>
      </w:r>
    </w:p>
  </w:endnote>
  <w:endnote w:type="continuationSeparator" w:id="0">
    <w:p w:rsidR="006C473D" w:rsidRDefault="006C473D" w:rsidP="0015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73D" w:rsidRDefault="006C473D" w:rsidP="00157E31">
      <w:r>
        <w:separator/>
      </w:r>
    </w:p>
  </w:footnote>
  <w:footnote w:type="continuationSeparator" w:id="0">
    <w:p w:rsidR="006C473D" w:rsidRDefault="006C473D" w:rsidP="0015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98ED"/>
    <w:multiLevelType w:val="singleLevel"/>
    <w:tmpl w:val="539F98ED"/>
    <w:lvl w:ilvl="0">
      <w:start w:val="1"/>
      <w:numFmt w:val="chineseCounting"/>
      <w:suff w:val="space"/>
      <w:lvlText w:val="第%1章"/>
      <w:lvlJc w:val="left"/>
    </w:lvl>
  </w:abstractNum>
  <w:abstractNum w:abstractNumId="1">
    <w:nsid w:val="539F99C2"/>
    <w:multiLevelType w:val="singleLevel"/>
    <w:tmpl w:val="539F99C2"/>
    <w:lvl w:ilvl="0">
      <w:start w:val="1"/>
      <w:numFmt w:val="chineseCounting"/>
      <w:suff w:val="nothing"/>
      <w:lvlText w:val="%1、"/>
      <w:lvlJc w:val="left"/>
    </w:lvl>
  </w:abstractNum>
  <w:abstractNum w:abstractNumId="2">
    <w:nsid w:val="53A0F77F"/>
    <w:multiLevelType w:val="singleLevel"/>
    <w:tmpl w:val="53A0F77F"/>
    <w:lvl w:ilvl="0">
      <w:start w:val="2"/>
      <w:numFmt w:val="chineseCounting"/>
      <w:suff w:val="space"/>
      <w:lvlText w:val="第%1章"/>
      <w:lvlJc w:val="left"/>
    </w:lvl>
  </w:abstractNum>
  <w:abstractNum w:abstractNumId="3">
    <w:nsid w:val="53A0F7E8"/>
    <w:multiLevelType w:val="singleLevel"/>
    <w:tmpl w:val="53A0F7E8"/>
    <w:lvl w:ilvl="0">
      <w:start w:val="1"/>
      <w:numFmt w:val="chineseCounting"/>
      <w:suff w:val="nothing"/>
      <w:lvlText w:val="%1、"/>
      <w:lvlJc w:val="left"/>
    </w:lvl>
  </w:abstractNum>
  <w:abstractNum w:abstractNumId="4">
    <w:nsid w:val="58B61AFC"/>
    <w:multiLevelType w:val="singleLevel"/>
    <w:tmpl w:val="58B61AFC"/>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482"/>
    <w:rsid w:val="00011240"/>
    <w:rsid w:val="00013B8B"/>
    <w:rsid w:val="00027E52"/>
    <w:rsid w:val="00031282"/>
    <w:rsid w:val="00050BC9"/>
    <w:rsid w:val="00052E96"/>
    <w:rsid w:val="00057683"/>
    <w:rsid w:val="0005773E"/>
    <w:rsid w:val="00057B32"/>
    <w:rsid w:val="00074429"/>
    <w:rsid w:val="00074AEC"/>
    <w:rsid w:val="00083B68"/>
    <w:rsid w:val="00087079"/>
    <w:rsid w:val="000B03A3"/>
    <w:rsid w:val="000B3918"/>
    <w:rsid w:val="000B5CD9"/>
    <w:rsid w:val="000B7504"/>
    <w:rsid w:val="000D32A6"/>
    <w:rsid w:val="000D70DB"/>
    <w:rsid w:val="000E0215"/>
    <w:rsid w:val="000E08A7"/>
    <w:rsid w:val="000F1B63"/>
    <w:rsid w:val="000F4C50"/>
    <w:rsid w:val="000F725D"/>
    <w:rsid w:val="001032B7"/>
    <w:rsid w:val="00104C99"/>
    <w:rsid w:val="00115C93"/>
    <w:rsid w:val="0012250F"/>
    <w:rsid w:val="001278C0"/>
    <w:rsid w:val="001342C5"/>
    <w:rsid w:val="00140977"/>
    <w:rsid w:val="00143305"/>
    <w:rsid w:val="0015026C"/>
    <w:rsid w:val="00151276"/>
    <w:rsid w:val="00152907"/>
    <w:rsid w:val="00157E31"/>
    <w:rsid w:val="001632A0"/>
    <w:rsid w:val="001700F4"/>
    <w:rsid w:val="00171D56"/>
    <w:rsid w:val="00172A27"/>
    <w:rsid w:val="00177F7C"/>
    <w:rsid w:val="00182C13"/>
    <w:rsid w:val="00187D46"/>
    <w:rsid w:val="001A629F"/>
    <w:rsid w:val="001A7650"/>
    <w:rsid w:val="001B1CEB"/>
    <w:rsid w:val="001B495C"/>
    <w:rsid w:val="001B6BB9"/>
    <w:rsid w:val="001C00A8"/>
    <w:rsid w:val="001C35E2"/>
    <w:rsid w:val="001C5FE8"/>
    <w:rsid w:val="001C7A1B"/>
    <w:rsid w:val="001E1AED"/>
    <w:rsid w:val="001E6032"/>
    <w:rsid w:val="00213A43"/>
    <w:rsid w:val="002243B3"/>
    <w:rsid w:val="00224DAB"/>
    <w:rsid w:val="002261E1"/>
    <w:rsid w:val="00227F89"/>
    <w:rsid w:val="002315F0"/>
    <w:rsid w:val="00233485"/>
    <w:rsid w:val="00233AF1"/>
    <w:rsid w:val="00235182"/>
    <w:rsid w:val="00257E95"/>
    <w:rsid w:val="0026330A"/>
    <w:rsid w:val="0026524B"/>
    <w:rsid w:val="0028671A"/>
    <w:rsid w:val="002A014E"/>
    <w:rsid w:val="002A54CC"/>
    <w:rsid w:val="002A77CD"/>
    <w:rsid w:val="002C2535"/>
    <w:rsid w:val="002C3E48"/>
    <w:rsid w:val="002C5924"/>
    <w:rsid w:val="002C5AFA"/>
    <w:rsid w:val="002D5969"/>
    <w:rsid w:val="002E0967"/>
    <w:rsid w:val="003078DD"/>
    <w:rsid w:val="00311C56"/>
    <w:rsid w:val="00314B41"/>
    <w:rsid w:val="00323C01"/>
    <w:rsid w:val="003264E4"/>
    <w:rsid w:val="0033073F"/>
    <w:rsid w:val="003318E9"/>
    <w:rsid w:val="00333B89"/>
    <w:rsid w:val="003500C9"/>
    <w:rsid w:val="003611A3"/>
    <w:rsid w:val="00366A45"/>
    <w:rsid w:val="00367B54"/>
    <w:rsid w:val="003877EC"/>
    <w:rsid w:val="003A1854"/>
    <w:rsid w:val="003D300E"/>
    <w:rsid w:val="003E2A27"/>
    <w:rsid w:val="003E5D23"/>
    <w:rsid w:val="003F6574"/>
    <w:rsid w:val="004003B5"/>
    <w:rsid w:val="00400682"/>
    <w:rsid w:val="00405BE1"/>
    <w:rsid w:val="00423ADE"/>
    <w:rsid w:val="00424912"/>
    <w:rsid w:val="00443371"/>
    <w:rsid w:val="00445067"/>
    <w:rsid w:val="00446FD8"/>
    <w:rsid w:val="00450097"/>
    <w:rsid w:val="00452B54"/>
    <w:rsid w:val="00463C02"/>
    <w:rsid w:val="00472AF9"/>
    <w:rsid w:val="00473FC1"/>
    <w:rsid w:val="00481358"/>
    <w:rsid w:val="004A11D0"/>
    <w:rsid w:val="004B389F"/>
    <w:rsid w:val="004B58A2"/>
    <w:rsid w:val="004B5F23"/>
    <w:rsid w:val="004D41AF"/>
    <w:rsid w:val="004D7F29"/>
    <w:rsid w:val="004E0D68"/>
    <w:rsid w:val="004E4762"/>
    <w:rsid w:val="004E7B1B"/>
    <w:rsid w:val="004E7F35"/>
    <w:rsid w:val="004F04B3"/>
    <w:rsid w:val="004F17A3"/>
    <w:rsid w:val="0050180A"/>
    <w:rsid w:val="00502390"/>
    <w:rsid w:val="00503401"/>
    <w:rsid w:val="0051245E"/>
    <w:rsid w:val="00512D9D"/>
    <w:rsid w:val="00521B88"/>
    <w:rsid w:val="005236B3"/>
    <w:rsid w:val="00531422"/>
    <w:rsid w:val="005374FE"/>
    <w:rsid w:val="00537680"/>
    <w:rsid w:val="0055784A"/>
    <w:rsid w:val="005708FF"/>
    <w:rsid w:val="00572261"/>
    <w:rsid w:val="00581039"/>
    <w:rsid w:val="00585F0E"/>
    <w:rsid w:val="005864E2"/>
    <w:rsid w:val="00595404"/>
    <w:rsid w:val="005A163C"/>
    <w:rsid w:val="005A1F7A"/>
    <w:rsid w:val="005A2F4D"/>
    <w:rsid w:val="005B1E5A"/>
    <w:rsid w:val="005C07F4"/>
    <w:rsid w:val="005C7FCB"/>
    <w:rsid w:val="005D63F3"/>
    <w:rsid w:val="005D653A"/>
    <w:rsid w:val="005D668B"/>
    <w:rsid w:val="005D6789"/>
    <w:rsid w:val="005E0EBE"/>
    <w:rsid w:val="00611B2D"/>
    <w:rsid w:val="00626A57"/>
    <w:rsid w:val="00632E96"/>
    <w:rsid w:val="00642313"/>
    <w:rsid w:val="0064369C"/>
    <w:rsid w:val="00644866"/>
    <w:rsid w:val="0064558E"/>
    <w:rsid w:val="0064631B"/>
    <w:rsid w:val="006537CF"/>
    <w:rsid w:val="006864AF"/>
    <w:rsid w:val="006A27B4"/>
    <w:rsid w:val="006B484E"/>
    <w:rsid w:val="006C17DF"/>
    <w:rsid w:val="006C473D"/>
    <w:rsid w:val="006D0419"/>
    <w:rsid w:val="006D71F1"/>
    <w:rsid w:val="006E1C6D"/>
    <w:rsid w:val="006E4217"/>
    <w:rsid w:val="006E4F15"/>
    <w:rsid w:val="006E7366"/>
    <w:rsid w:val="00703449"/>
    <w:rsid w:val="00703618"/>
    <w:rsid w:val="00706C69"/>
    <w:rsid w:val="007161FB"/>
    <w:rsid w:val="00732278"/>
    <w:rsid w:val="00732D9D"/>
    <w:rsid w:val="007330D0"/>
    <w:rsid w:val="00734EB8"/>
    <w:rsid w:val="0074255F"/>
    <w:rsid w:val="007477CF"/>
    <w:rsid w:val="00747CCF"/>
    <w:rsid w:val="00750B81"/>
    <w:rsid w:val="007528C5"/>
    <w:rsid w:val="007726A0"/>
    <w:rsid w:val="007A0A1A"/>
    <w:rsid w:val="007B115B"/>
    <w:rsid w:val="007B3055"/>
    <w:rsid w:val="007B4C59"/>
    <w:rsid w:val="007C0EAB"/>
    <w:rsid w:val="007C23BA"/>
    <w:rsid w:val="007D0CB6"/>
    <w:rsid w:val="007D4D4D"/>
    <w:rsid w:val="00805B87"/>
    <w:rsid w:val="008249B0"/>
    <w:rsid w:val="008258BD"/>
    <w:rsid w:val="008264D0"/>
    <w:rsid w:val="00826A17"/>
    <w:rsid w:val="00835305"/>
    <w:rsid w:val="00836C40"/>
    <w:rsid w:val="00844136"/>
    <w:rsid w:val="008511C6"/>
    <w:rsid w:val="008652FD"/>
    <w:rsid w:val="00865712"/>
    <w:rsid w:val="00866701"/>
    <w:rsid w:val="00870BD0"/>
    <w:rsid w:val="008966B6"/>
    <w:rsid w:val="008A1C8C"/>
    <w:rsid w:val="008A47D9"/>
    <w:rsid w:val="008C242F"/>
    <w:rsid w:val="008D3E02"/>
    <w:rsid w:val="008E3726"/>
    <w:rsid w:val="008E479F"/>
    <w:rsid w:val="008E61AA"/>
    <w:rsid w:val="008E7A97"/>
    <w:rsid w:val="008F7011"/>
    <w:rsid w:val="009001D3"/>
    <w:rsid w:val="009065F3"/>
    <w:rsid w:val="009230FC"/>
    <w:rsid w:val="0092371F"/>
    <w:rsid w:val="009260A1"/>
    <w:rsid w:val="009266E5"/>
    <w:rsid w:val="009275CB"/>
    <w:rsid w:val="0093008D"/>
    <w:rsid w:val="009374A2"/>
    <w:rsid w:val="00941379"/>
    <w:rsid w:val="00943D27"/>
    <w:rsid w:val="00945403"/>
    <w:rsid w:val="009518D3"/>
    <w:rsid w:val="00973C68"/>
    <w:rsid w:val="0098215A"/>
    <w:rsid w:val="00983252"/>
    <w:rsid w:val="009843F7"/>
    <w:rsid w:val="009B3D0A"/>
    <w:rsid w:val="009C66E2"/>
    <w:rsid w:val="009D33C3"/>
    <w:rsid w:val="009E7ACB"/>
    <w:rsid w:val="009F6DE2"/>
    <w:rsid w:val="00A031DB"/>
    <w:rsid w:val="00A10C1A"/>
    <w:rsid w:val="00A23652"/>
    <w:rsid w:val="00A30F44"/>
    <w:rsid w:val="00A52F10"/>
    <w:rsid w:val="00A5612D"/>
    <w:rsid w:val="00A67DA6"/>
    <w:rsid w:val="00A7427F"/>
    <w:rsid w:val="00A80279"/>
    <w:rsid w:val="00A902B5"/>
    <w:rsid w:val="00AA2184"/>
    <w:rsid w:val="00AA2C26"/>
    <w:rsid w:val="00AA4AA0"/>
    <w:rsid w:val="00AA4F80"/>
    <w:rsid w:val="00AB4D32"/>
    <w:rsid w:val="00AB784E"/>
    <w:rsid w:val="00AE0319"/>
    <w:rsid w:val="00AF0B67"/>
    <w:rsid w:val="00AF2CD6"/>
    <w:rsid w:val="00AF32E9"/>
    <w:rsid w:val="00AF3A2E"/>
    <w:rsid w:val="00AF3B8E"/>
    <w:rsid w:val="00AF64B1"/>
    <w:rsid w:val="00AF7BB3"/>
    <w:rsid w:val="00B033EA"/>
    <w:rsid w:val="00B05F5C"/>
    <w:rsid w:val="00B30027"/>
    <w:rsid w:val="00B41413"/>
    <w:rsid w:val="00B424CE"/>
    <w:rsid w:val="00B62FE6"/>
    <w:rsid w:val="00B750FF"/>
    <w:rsid w:val="00B77E89"/>
    <w:rsid w:val="00B86224"/>
    <w:rsid w:val="00B9698B"/>
    <w:rsid w:val="00BA03D9"/>
    <w:rsid w:val="00BA19C4"/>
    <w:rsid w:val="00BB3B53"/>
    <w:rsid w:val="00BC1645"/>
    <w:rsid w:val="00BC3E16"/>
    <w:rsid w:val="00BC4CA1"/>
    <w:rsid w:val="00BD72EC"/>
    <w:rsid w:val="00BE44ED"/>
    <w:rsid w:val="00C00F99"/>
    <w:rsid w:val="00C07C22"/>
    <w:rsid w:val="00C11FD7"/>
    <w:rsid w:val="00C12F5B"/>
    <w:rsid w:val="00C1465F"/>
    <w:rsid w:val="00C152D5"/>
    <w:rsid w:val="00C329BC"/>
    <w:rsid w:val="00C52B2E"/>
    <w:rsid w:val="00C61B95"/>
    <w:rsid w:val="00C64498"/>
    <w:rsid w:val="00C659E9"/>
    <w:rsid w:val="00C7027E"/>
    <w:rsid w:val="00C7174F"/>
    <w:rsid w:val="00C77FDE"/>
    <w:rsid w:val="00C8779B"/>
    <w:rsid w:val="00C9504E"/>
    <w:rsid w:val="00CA1B40"/>
    <w:rsid w:val="00CA2780"/>
    <w:rsid w:val="00CA2B3B"/>
    <w:rsid w:val="00CB2B31"/>
    <w:rsid w:val="00CC076E"/>
    <w:rsid w:val="00CC6F5B"/>
    <w:rsid w:val="00CD3B55"/>
    <w:rsid w:val="00CE23ED"/>
    <w:rsid w:val="00D00255"/>
    <w:rsid w:val="00D02DD9"/>
    <w:rsid w:val="00D10166"/>
    <w:rsid w:val="00D13C1D"/>
    <w:rsid w:val="00D430A9"/>
    <w:rsid w:val="00D50CAC"/>
    <w:rsid w:val="00D6307B"/>
    <w:rsid w:val="00D63C02"/>
    <w:rsid w:val="00D65455"/>
    <w:rsid w:val="00D74ED6"/>
    <w:rsid w:val="00D95DB4"/>
    <w:rsid w:val="00DA148F"/>
    <w:rsid w:val="00DC0BF8"/>
    <w:rsid w:val="00DC2E0B"/>
    <w:rsid w:val="00DC649D"/>
    <w:rsid w:val="00DD2481"/>
    <w:rsid w:val="00DD3946"/>
    <w:rsid w:val="00DF009F"/>
    <w:rsid w:val="00DF45B4"/>
    <w:rsid w:val="00DF66A1"/>
    <w:rsid w:val="00DF728B"/>
    <w:rsid w:val="00E10248"/>
    <w:rsid w:val="00E22046"/>
    <w:rsid w:val="00E42DE7"/>
    <w:rsid w:val="00E525F0"/>
    <w:rsid w:val="00E53C59"/>
    <w:rsid w:val="00E60A54"/>
    <w:rsid w:val="00E61FB4"/>
    <w:rsid w:val="00E72AE6"/>
    <w:rsid w:val="00E92A1C"/>
    <w:rsid w:val="00E96DF4"/>
    <w:rsid w:val="00EA09C3"/>
    <w:rsid w:val="00EA1B09"/>
    <w:rsid w:val="00EA7166"/>
    <w:rsid w:val="00EB55B5"/>
    <w:rsid w:val="00EB7579"/>
    <w:rsid w:val="00EC4A05"/>
    <w:rsid w:val="00ED16F1"/>
    <w:rsid w:val="00EE3C96"/>
    <w:rsid w:val="00EF09A2"/>
    <w:rsid w:val="00EF110A"/>
    <w:rsid w:val="00EF3B50"/>
    <w:rsid w:val="00F010ED"/>
    <w:rsid w:val="00F01907"/>
    <w:rsid w:val="00F15559"/>
    <w:rsid w:val="00F23714"/>
    <w:rsid w:val="00F348C3"/>
    <w:rsid w:val="00F357DE"/>
    <w:rsid w:val="00F4230F"/>
    <w:rsid w:val="00F55E0B"/>
    <w:rsid w:val="00F55F55"/>
    <w:rsid w:val="00F8089D"/>
    <w:rsid w:val="00F96262"/>
    <w:rsid w:val="00FA0FC9"/>
    <w:rsid w:val="00FA2B8F"/>
    <w:rsid w:val="00FA2D9F"/>
    <w:rsid w:val="00FA70D2"/>
    <w:rsid w:val="00FB0144"/>
    <w:rsid w:val="00FB2359"/>
    <w:rsid w:val="00FB70C1"/>
    <w:rsid w:val="00FC42C5"/>
    <w:rsid w:val="00FE2CF7"/>
    <w:rsid w:val="00FF160E"/>
    <w:rsid w:val="01630F53"/>
    <w:rsid w:val="01846F0A"/>
    <w:rsid w:val="021A31AA"/>
    <w:rsid w:val="022B1813"/>
    <w:rsid w:val="03980252"/>
    <w:rsid w:val="03C437C4"/>
    <w:rsid w:val="03DB69DA"/>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983753E"/>
    <w:rsid w:val="09BE57C4"/>
    <w:rsid w:val="0A3A4DA3"/>
    <w:rsid w:val="0A5F6393"/>
    <w:rsid w:val="0ABB32B4"/>
    <w:rsid w:val="0B2009CF"/>
    <w:rsid w:val="0B2E5767"/>
    <w:rsid w:val="0B4E6DAF"/>
    <w:rsid w:val="0B7C2484"/>
    <w:rsid w:val="0C3B71E9"/>
    <w:rsid w:val="0C59195D"/>
    <w:rsid w:val="0C647D37"/>
    <w:rsid w:val="0C7E676A"/>
    <w:rsid w:val="0C897FA2"/>
    <w:rsid w:val="0CA73CCE"/>
    <w:rsid w:val="0CFE46DD"/>
    <w:rsid w:val="0D173089"/>
    <w:rsid w:val="0E7131A6"/>
    <w:rsid w:val="0EF43482"/>
    <w:rsid w:val="0F126346"/>
    <w:rsid w:val="0F164FFB"/>
    <w:rsid w:val="0F2B146F"/>
    <w:rsid w:val="0FE23694"/>
    <w:rsid w:val="100353BC"/>
    <w:rsid w:val="10CF7921"/>
    <w:rsid w:val="10E103FD"/>
    <w:rsid w:val="11755507"/>
    <w:rsid w:val="119107BF"/>
    <w:rsid w:val="11FB5C42"/>
    <w:rsid w:val="124B3B2C"/>
    <w:rsid w:val="129F4495"/>
    <w:rsid w:val="13270D7A"/>
    <w:rsid w:val="13351B67"/>
    <w:rsid w:val="13442351"/>
    <w:rsid w:val="13A65A5B"/>
    <w:rsid w:val="14341810"/>
    <w:rsid w:val="144C52D9"/>
    <w:rsid w:val="14A50A71"/>
    <w:rsid w:val="157D344D"/>
    <w:rsid w:val="159D552B"/>
    <w:rsid w:val="15BD7ABA"/>
    <w:rsid w:val="16C27373"/>
    <w:rsid w:val="16C90EF1"/>
    <w:rsid w:val="17C77B0F"/>
    <w:rsid w:val="189510E0"/>
    <w:rsid w:val="189C1A5D"/>
    <w:rsid w:val="19714E4C"/>
    <w:rsid w:val="19B52A0B"/>
    <w:rsid w:val="1A463D71"/>
    <w:rsid w:val="1AAE4453"/>
    <w:rsid w:val="1AB36080"/>
    <w:rsid w:val="1AC848F8"/>
    <w:rsid w:val="1B1659C9"/>
    <w:rsid w:val="1B8264A0"/>
    <w:rsid w:val="1C07372F"/>
    <w:rsid w:val="1D211A1A"/>
    <w:rsid w:val="1E161E6D"/>
    <w:rsid w:val="1E6C2D23"/>
    <w:rsid w:val="1ED76B80"/>
    <w:rsid w:val="1EFB5963"/>
    <w:rsid w:val="1F682713"/>
    <w:rsid w:val="1F8B3432"/>
    <w:rsid w:val="20504CD6"/>
    <w:rsid w:val="20951E81"/>
    <w:rsid w:val="20FB3406"/>
    <w:rsid w:val="21396843"/>
    <w:rsid w:val="214C02E0"/>
    <w:rsid w:val="21CA1C53"/>
    <w:rsid w:val="21DE311D"/>
    <w:rsid w:val="21F103E1"/>
    <w:rsid w:val="22192ACE"/>
    <w:rsid w:val="225C17EC"/>
    <w:rsid w:val="2345679B"/>
    <w:rsid w:val="23EA710C"/>
    <w:rsid w:val="24F56F32"/>
    <w:rsid w:val="25AE66E1"/>
    <w:rsid w:val="25CE6257"/>
    <w:rsid w:val="25F72587"/>
    <w:rsid w:val="266B794C"/>
    <w:rsid w:val="271436A9"/>
    <w:rsid w:val="27E22DFD"/>
    <w:rsid w:val="28562DBC"/>
    <w:rsid w:val="29FD4F6A"/>
    <w:rsid w:val="2A204A5D"/>
    <w:rsid w:val="2A781B3D"/>
    <w:rsid w:val="2B663EF2"/>
    <w:rsid w:val="2B74152B"/>
    <w:rsid w:val="2B9D609C"/>
    <w:rsid w:val="2BDD6B61"/>
    <w:rsid w:val="2C971B37"/>
    <w:rsid w:val="2CE14924"/>
    <w:rsid w:val="2D1F55F6"/>
    <w:rsid w:val="2D7A78C6"/>
    <w:rsid w:val="2DEB0BDE"/>
    <w:rsid w:val="2E51438B"/>
    <w:rsid w:val="2E99150B"/>
    <w:rsid w:val="2F016852"/>
    <w:rsid w:val="2F552934"/>
    <w:rsid w:val="2F81716F"/>
    <w:rsid w:val="2FA539B8"/>
    <w:rsid w:val="2FD965AD"/>
    <w:rsid w:val="2FFC43C7"/>
    <w:rsid w:val="307767C3"/>
    <w:rsid w:val="3098386B"/>
    <w:rsid w:val="30EB05A1"/>
    <w:rsid w:val="31AB7CD7"/>
    <w:rsid w:val="31AE7611"/>
    <w:rsid w:val="31F92B93"/>
    <w:rsid w:val="32F95BF5"/>
    <w:rsid w:val="331B77E7"/>
    <w:rsid w:val="3340164A"/>
    <w:rsid w:val="33637721"/>
    <w:rsid w:val="339C7FA8"/>
    <w:rsid w:val="340C31D5"/>
    <w:rsid w:val="345476B5"/>
    <w:rsid w:val="348D1BDA"/>
    <w:rsid w:val="34955B2E"/>
    <w:rsid w:val="34B809F8"/>
    <w:rsid w:val="359D365E"/>
    <w:rsid w:val="35A04F88"/>
    <w:rsid w:val="35B12F1B"/>
    <w:rsid w:val="362C03EF"/>
    <w:rsid w:val="36AD0DF5"/>
    <w:rsid w:val="36AE2B6C"/>
    <w:rsid w:val="36C41867"/>
    <w:rsid w:val="36E5781D"/>
    <w:rsid w:val="37305301"/>
    <w:rsid w:val="37A8477A"/>
    <w:rsid w:val="37A8535D"/>
    <w:rsid w:val="38543985"/>
    <w:rsid w:val="38710188"/>
    <w:rsid w:val="393449F6"/>
    <w:rsid w:val="39355ABC"/>
    <w:rsid w:val="3A1379D5"/>
    <w:rsid w:val="3AB12480"/>
    <w:rsid w:val="3AC02944"/>
    <w:rsid w:val="3B387B37"/>
    <w:rsid w:val="3B9602D1"/>
    <w:rsid w:val="3C755A88"/>
    <w:rsid w:val="3D20006E"/>
    <w:rsid w:val="3F4C55BA"/>
    <w:rsid w:val="3F877E80"/>
    <w:rsid w:val="3FC26926"/>
    <w:rsid w:val="3FD05969"/>
    <w:rsid w:val="40BE16DC"/>
    <w:rsid w:val="40C024EF"/>
    <w:rsid w:val="40D635F0"/>
    <w:rsid w:val="40E73EE6"/>
    <w:rsid w:val="42D069A7"/>
    <w:rsid w:val="430D29E9"/>
    <w:rsid w:val="4330314B"/>
    <w:rsid w:val="43580A8C"/>
    <w:rsid w:val="4364273F"/>
    <w:rsid w:val="43BA782C"/>
    <w:rsid w:val="43D56927"/>
    <w:rsid w:val="44DF3D8B"/>
    <w:rsid w:val="45653500"/>
    <w:rsid w:val="46025004"/>
    <w:rsid w:val="473467DE"/>
    <w:rsid w:val="4779417D"/>
    <w:rsid w:val="47847862"/>
    <w:rsid w:val="47BA1F3A"/>
    <w:rsid w:val="487216E8"/>
    <w:rsid w:val="4AFA3691"/>
    <w:rsid w:val="4CC51A03"/>
    <w:rsid w:val="4D280422"/>
    <w:rsid w:val="4D2E7DAD"/>
    <w:rsid w:val="4D3D4B44"/>
    <w:rsid w:val="4D4143AE"/>
    <w:rsid w:val="4DE07BD1"/>
    <w:rsid w:val="4DE514F6"/>
    <w:rsid w:val="4E0A4298"/>
    <w:rsid w:val="4EB00300"/>
    <w:rsid w:val="4FCD5963"/>
    <w:rsid w:val="4FF30B59"/>
    <w:rsid w:val="50D05FC1"/>
    <w:rsid w:val="50D16B27"/>
    <w:rsid w:val="51A84704"/>
    <w:rsid w:val="51F160FB"/>
    <w:rsid w:val="51F93209"/>
    <w:rsid w:val="52341362"/>
    <w:rsid w:val="53F01145"/>
    <w:rsid w:val="54730A4B"/>
    <w:rsid w:val="54854332"/>
    <w:rsid w:val="549706AD"/>
    <w:rsid w:val="54BB6290"/>
    <w:rsid w:val="54F00CE8"/>
    <w:rsid w:val="55020648"/>
    <w:rsid w:val="55AB0E87"/>
    <w:rsid w:val="56096F56"/>
    <w:rsid w:val="561C23A7"/>
    <w:rsid w:val="56245862"/>
    <w:rsid w:val="579D3DCA"/>
    <w:rsid w:val="57A94B8E"/>
    <w:rsid w:val="587518AF"/>
    <w:rsid w:val="58CD1F3D"/>
    <w:rsid w:val="590C5892"/>
    <w:rsid w:val="5911172D"/>
    <w:rsid w:val="5931526C"/>
    <w:rsid w:val="59761DB6"/>
    <w:rsid w:val="5A086514"/>
    <w:rsid w:val="5A1717D3"/>
    <w:rsid w:val="5A6837C4"/>
    <w:rsid w:val="5B357D4B"/>
    <w:rsid w:val="5B715A14"/>
    <w:rsid w:val="5C177F7A"/>
    <w:rsid w:val="5C1A6920"/>
    <w:rsid w:val="5C1F6E31"/>
    <w:rsid w:val="5C964701"/>
    <w:rsid w:val="5CC2663A"/>
    <w:rsid w:val="5CDF60D2"/>
    <w:rsid w:val="5D1538E2"/>
    <w:rsid w:val="5D637EAE"/>
    <w:rsid w:val="5D975399"/>
    <w:rsid w:val="5E00483A"/>
    <w:rsid w:val="5E3453BB"/>
    <w:rsid w:val="5EA94811"/>
    <w:rsid w:val="5EC02E38"/>
    <w:rsid w:val="5ECA707D"/>
    <w:rsid w:val="5EE16635"/>
    <w:rsid w:val="5F0B2CFC"/>
    <w:rsid w:val="60053F6C"/>
    <w:rsid w:val="60443FAF"/>
    <w:rsid w:val="60733548"/>
    <w:rsid w:val="610E16A8"/>
    <w:rsid w:val="613436B2"/>
    <w:rsid w:val="618C1A96"/>
    <w:rsid w:val="61942726"/>
    <w:rsid w:val="61DA0480"/>
    <w:rsid w:val="620605DC"/>
    <w:rsid w:val="63112B1A"/>
    <w:rsid w:val="63A9455A"/>
    <w:rsid w:val="64214326"/>
    <w:rsid w:val="642B56B0"/>
    <w:rsid w:val="642C1914"/>
    <w:rsid w:val="64AF38BD"/>
    <w:rsid w:val="650642CC"/>
    <w:rsid w:val="65196A15"/>
    <w:rsid w:val="652957A6"/>
    <w:rsid w:val="652D43BC"/>
    <w:rsid w:val="659473B3"/>
    <w:rsid w:val="660A2875"/>
    <w:rsid w:val="663B6918"/>
    <w:rsid w:val="680D66BA"/>
    <w:rsid w:val="68287DBD"/>
    <w:rsid w:val="68797E9A"/>
    <w:rsid w:val="689C4DAA"/>
    <w:rsid w:val="6A53447E"/>
    <w:rsid w:val="6AAA4E8C"/>
    <w:rsid w:val="6B157CA8"/>
    <w:rsid w:val="6B890915"/>
    <w:rsid w:val="6B8B1F7C"/>
    <w:rsid w:val="6BB15296"/>
    <w:rsid w:val="6C2A29B7"/>
    <w:rsid w:val="6C2C530C"/>
    <w:rsid w:val="6C810315"/>
    <w:rsid w:val="6CA7044B"/>
    <w:rsid w:val="6D075A4A"/>
    <w:rsid w:val="6DBA6018"/>
    <w:rsid w:val="6E0D4236"/>
    <w:rsid w:val="6E7064BC"/>
    <w:rsid w:val="6EB94519"/>
    <w:rsid w:val="6ECC677F"/>
    <w:rsid w:val="6EFC1923"/>
    <w:rsid w:val="6F867FF3"/>
    <w:rsid w:val="6FD2611D"/>
    <w:rsid w:val="7013712E"/>
    <w:rsid w:val="704071FB"/>
    <w:rsid w:val="705553D8"/>
    <w:rsid w:val="70F408F1"/>
    <w:rsid w:val="713A7B5A"/>
    <w:rsid w:val="71A51882"/>
    <w:rsid w:val="71E354CF"/>
    <w:rsid w:val="72CA1EF1"/>
    <w:rsid w:val="72CB5641"/>
    <w:rsid w:val="731F6F54"/>
    <w:rsid w:val="73295AF4"/>
    <w:rsid w:val="73BC606E"/>
    <w:rsid w:val="74491AD5"/>
    <w:rsid w:val="745337AF"/>
    <w:rsid w:val="74654BFF"/>
    <w:rsid w:val="74E8615B"/>
    <w:rsid w:val="75973D58"/>
    <w:rsid w:val="75B87D5A"/>
    <w:rsid w:val="75D45BB9"/>
    <w:rsid w:val="75D94136"/>
    <w:rsid w:val="76022094"/>
    <w:rsid w:val="760B46D3"/>
    <w:rsid w:val="760F453B"/>
    <w:rsid w:val="76244857"/>
    <w:rsid w:val="765069A7"/>
    <w:rsid w:val="76704CDE"/>
    <w:rsid w:val="76936197"/>
    <w:rsid w:val="76BC4018"/>
    <w:rsid w:val="76D10E1C"/>
    <w:rsid w:val="76F71F80"/>
    <w:rsid w:val="77212D95"/>
    <w:rsid w:val="7742600D"/>
    <w:rsid w:val="7755363E"/>
    <w:rsid w:val="78A87E00"/>
    <w:rsid w:val="7A0E60BA"/>
    <w:rsid w:val="7A141937"/>
    <w:rsid w:val="7A4430A5"/>
    <w:rsid w:val="7A4B549C"/>
    <w:rsid w:val="7B427F3E"/>
    <w:rsid w:val="7B712812"/>
    <w:rsid w:val="7B7F75A9"/>
    <w:rsid w:val="7C641883"/>
    <w:rsid w:val="7EA96922"/>
    <w:rsid w:val="7F4642E4"/>
    <w:rsid w:val="7F4A6E59"/>
    <w:rsid w:val="7FA657CC"/>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F7C"/>
    <w:pPr>
      <w:widowControl w:val="0"/>
      <w:jc w:val="both"/>
    </w:pPr>
    <w:rPr>
      <w:kern w:val="2"/>
      <w:sz w:val="21"/>
    </w:rPr>
  </w:style>
  <w:style w:type="paragraph" w:styleId="3">
    <w:name w:val="heading 3"/>
    <w:basedOn w:val="a"/>
    <w:next w:val="a"/>
    <w:link w:val="3Char"/>
    <w:uiPriority w:val="9"/>
    <w:unhideWhenUsed/>
    <w:qFormat/>
    <w:rsid w:val="00177F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7F7C"/>
    <w:rPr>
      <w:sz w:val="18"/>
      <w:szCs w:val="18"/>
    </w:rPr>
  </w:style>
  <w:style w:type="paragraph" w:styleId="a4">
    <w:name w:val="footer"/>
    <w:basedOn w:val="a"/>
    <w:rsid w:val="00177F7C"/>
    <w:pPr>
      <w:tabs>
        <w:tab w:val="center" w:pos="4153"/>
        <w:tab w:val="right" w:pos="8306"/>
      </w:tabs>
      <w:snapToGrid w:val="0"/>
      <w:jc w:val="left"/>
    </w:pPr>
    <w:rPr>
      <w:sz w:val="18"/>
    </w:rPr>
  </w:style>
  <w:style w:type="paragraph" w:styleId="a5">
    <w:name w:val="header"/>
    <w:basedOn w:val="a"/>
    <w:qFormat/>
    <w:rsid w:val="00177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rsid w:val="00177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unhideWhenUsed/>
    <w:qFormat/>
    <w:rsid w:val="00177F7C"/>
    <w:pPr>
      <w:spacing w:beforeAutospacing="1" w:afterAutospacing="1"/>
      <w:jc w:val="left"/>
    </w:pPr>
    <w:rPr>
      <w:kern w:val="0"/>
      <w:sz w:val="24"/>
    </w:rPr>
  </w:style>
  <w:style w:type="character" w:styleId="a7">
    <w:name w:val="Hyperlink"/>
    <w:basedOn w:val="a0"/>
    <w:uiPriority w:val="99"/>
    <w:unhideWhenUsed/>
    <w:qFormat/>
    <w:rsid w:val="00177F7C"/>
    <w:rPr>
      <w:color w:val="0000FF"/>
      <w:u w:val="single"/>
    </w:rPr>
  </w:style>
  <w:style w:type="table" w:styleId="a8">
    <w:name w:val="Table Grid"/>
    <w:basedOn w:val="a1"/>
    <w:uiPriority w:val="99"/>
    <w:unhideWhenUsed/>
    <w:qFormat/>
    <w:rsid w:val="00177F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link w:val="Char0"/>
    <w:qFormat/>
    <w:rsid w:val="00177F7C"/>
    <w:pPr>
      <w:ind w:firstLineChars="200" w:firstLine="420"/>
    </w:pPr>
    <w:rPr>
      <w:rFonts w:ascii="Calibri" w:hAnsi="Calibri"/>
      <w:szCs w:val="22"/>
    </w:rPr>
  </w:style>
  <w:style w:type="paragraph" w:customStyle="1" w:styleId="p0">
    <w:name w:val="p0"/>
    <w:qFormat/>
    <w:rsid w:val="00177F7C"/>
    <w:rPr>
      <w:rFonts w:eastAsia="??"/>
      <w:szCs w:val="21"/>
    </w:rPr>
  </w:style>
  <w:style w:type="character" w:customStyle="1" w:styleId="Char0">
    <w:name w:val="列出段落 Char"/>
    <w:link w:val="1"/>
    <w:qFormat/>
    <w:rsid w:val="00177F7C"/>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177F7C"/>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177F7C"/>
    <w:rPr>
      <w:b/>
      <w:bCs/>
      <w:kern w:val="2"/>
      <w:sz w:val="32"/>
      <w:szCs w:val="32"/>
    </w:rPr>
  </w:style>
  <w:style w:type="character" w:customStyle="1" w:styleId="HTMLChar">
    <w:name w:val="HTML 预设格式 Char"/>
    <w:basedOn w:val="a0"/>
    <w:link w:val="HTML"/>
    <w:uiPriority w:val="99"/>
    <w:semiHidden/>
    <w:qFormat/>
    <w:rsid w:val="00177F7C"/>
    <w:rPr>
      <w:rFonts w:ascii="宋体" w:hAnsi="宋体" w:cs="宋体"/>
      <w:sz w:val="24"/>
      <w:szCs w:val="24"/>
    </w:rPr>
  </w:style>
  <w:style w:type="paragraph" w:customStyle="1" w:styleId="2">
    <w:name w:val="列出段落2"/>
    <w:basedOn w:val="a"/>
    <w:uiPriority w:val="99"/>
    <w:unhideWhenUsed/>
    <w:qFormat/>
    <w:rsid w:val="00177F7C"/>
    <w:pPr>
      <w:ind w:firstLineChars="200" w:firstLine="420"/>
    </w:pPr>
  </w:style>
  <w:style w:type="character" w:customStyle="1" w:styleId="Char">
    <w:name w:val="批注框文本 Char"/>
    <w:basedOn w:val="a0"/>
    <w:link w:val="a3"/>
    <w:uiPriority w:val="99"/>
    <w:semiHidden/>
    <w:qFormat/>
    <w:rsid w:val="00177F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whxy.edu.cn"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9165@whxy.edu.cn"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86041-8438-403F-8AAF-0425FEFE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884</Words>
  <Characters>5039</Characters>
  <Application>Microsoft Office Word</Application>
  <DocSecurity>0</DocSecurity>
  <Lines>41</Lines>
  <Paragraphs>11</Paragraphs>
  <ScaleCrop>false</ScaleCrop>
  <Company>戴尔中国</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刘健</cp:lastModifiedBy>
  <cp:revision>4</cp:revision>
  <cp:lastPrinted>2017-12-11T06:52:00Z</cp:lastPrinted>
  <dcterms:created xsi:type="dcterms:W3CDTF">2018-12-06T01:27:00Z</dcterms:created>
  <dcterms:modified xsi:type="dcterms:W3CDTF">2018-12-07T08:37:00Z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