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15" w:type="dxa"/>
        <w:shd w:val="clear" w:color="auto" w:fill="FFFFFF"/>
        <w:tblLayout w:type="fixed"/>
        <w:tblCellMar>
          <w:left w:w="0" w:type="dxa"/>
          <w:right w:w="0" w:type="dxa"/>
        </w:tblCellMar>
        <w:tblLook w:val="04A0"/>
      </w:tblPr>
      <w:tblGrid>
        <w:gridCol w:w="1230"/>
        <w:gridCol w:w="7094"/>
        <w:gridCol w:w="691"/>
      </w:tblGrid>
      <w:tr w:rsidR="00AE0224" w:rsidRPr="00B34851" w:rsidTr="00CE161E">
        <w:trPr>
          <w:trHeight w:val="406"/>
        </w:trPr>
        <w:tc>
          <w:tcPr>
            <w:tcW w:w="901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AE0224" w:rsidRPr="00FB5CFC" w:rsidRDefault="00D8264D" w:rsidP="00D8264D">
            <w:pPr>
              <w:widowControl/>
              <w:shd w:val="clear" w:color="auto" w:fill="FFFFFF"/>
              <w:spacing w:before="100" w:beforeAutospacing="1" w:after="100" w:afterAutospacing="1" w:line="420" w:lineRule="atLeast"/>
              <w:jc w:val="center"/>
              <w:rPr>
                <w:rFonts w:ascii="Verdana" w:eastAsia="宋体" w:hAnsi="Verdana" w:cs="宋体"/>
                <w:color w:val="000000"/>
                <w:kern w:val="0"/>
                <w:sz w:val="24"/>
                <w:szCs w:val="24"/>
              </w:rPr>
            </w:pPr>
            <w:r w:rsidRPr="00FB5CFC">
              <w:rPr>
                <w:rFonts w:ascii="宋体" w:eastAsia="宋体" w:hAnsi="宋体" w:cs="宋体" w:hint="eastAsia"/>
                <w:b/>
                <w:bCs/>
                <w:color w:val="000000"/>
                <w:kern w:val="0"/>
                <w:sz w:val="24"/>
                <w:szCs w:val="24"/>
              </w:rPr>
              <w:t>评分标准</w:t>
            </w:r>
          </w:p>
        </w:tc>
      </w:tr>
      <w:tr w:rsidR="002A48AC" w:rsidRPr="002A48AC" w:rsidTr="00CE161E">
        <w:trPr>
          <w:trHeight w:val="400"/>
        </w:trPr>
        <w:tc>
          <w:tcPr>
            <w:tcW w:w="1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A48AC" w:rsidRPr="002A48AC" w:rsidRDefault="002A48AC" w:rsidP="002A48AC">
            <w:pPr>
              <w:widowControl/>
              <w:spacing w:before="100" w:beforeAutospacing="1" w:after="100" w:afterAutospacing="1" w:line="360" w:lineRule="atLeast"/>
              <w:jc w:val="center"/>
              <w:rPr>
                <w:rFonts w:ascii="宋体" w:eastAsia="宋体" w:hAnsi="宋体" w:cs="宋体"/>
                <w:color w:val="000000"/>
                <w:kern w:val="0"/>
                <w:sz w:val="24"/>
                <w:szCs w:val="24"/>
              </w:rPr>
            </w:pPr>
            <w:r w:rsidRPr="002A48AC">
              <w:rPr>
                <w:rFonts w:ascii="宋体" w:eastAsia="宋体" w:hAnsi="宋体" w:cs="宋体" w:hint="eastAsia"/>
                <w:b/>
                <w:bCs/>
                <w:color w:val="000000"/>
                <w:kern w:val="0"/>
                <w:szCs w:val="21"/>
              </w:rPr>
              <w:t>评审项</w:t>
            </w:r>
          </w:p>
        </w:tc>
        <w:tc>
          <w:tcPr>
            <w:tcW w:w="70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A48AC" w:rsidRPr="002A48AC" w:rsidRDefault="002A48AC" w:rsidP="002A48AC">
            <w:pPr>
              <w:widowControl/>
              <w:spacing w:before="100" w:beforeAutospacing="1" w:after="100" w:afterAutospacing="1" w:line="360" w:lineRule="atLeast"/>
              <w:jc w:val="center"/>
              <w:rPr>
                <w:rFonts w:ascii="宋体" w:eastAsia="宋体" w:hAnsi="宋体" w:cs="宋体"/>
                <w:color w:val="000000"/>
                <w:kern w:val="0"/>
                <w:sz w:val="24"/>
                <w:szCs w:val="24"/>
              </w:rPr>
            </w:pPr>
            <w:r w:rsidRPr="002A48AC">
              <w:rPr>
                <w:rFonts w:ascii="宋体" w:eastAsia="宋体" w:hAnsi="宋体" w:cs="宋体" w:hint="eastAsia"/>
                <w:b/>
                <w:bCs/>
                <w:color w:val="000000"/>
                <w:kern w:val="0"/>
                <w:szCs w:val="21"/>
              </w:rPr>
              <w:t>评</w:t>
            </w:r>
            <w:r w:rsidR="00461CC1">
              <w:rPr>
                <w:rFonts w:ascii="宋体" w:eastAsia="宋体" w:hAnsi="宋体" w:cs="宋体" w:hint="eastAsia"/>
                <w:b/>
                <w:bCs/>
                <w:color w:val="000000"/>
                <w:kern w:val="0"/>
                <w:szCs w:val="21"/>
              </w:rPr>
              <w:t xml:space="preserve"> </w:t>
            </w:r>
            <w:r w:rsidRPr="002A48AC">
              <w:rPr>
                <w:rFonts w:ascii="宋体" w:eastAsia="宋体" w:hAnsi="宋体" w:cs="宋体" w:hint="eastAsia"/>
                <w:b/>
                <w:bCs/>
                <w:color w:val="000000"/>
                <w:kern w:val="0"/>
                <w:szCs w:val="21"/>
              </w:rPr>
              <w:t>审</w:t>
            </w:r>
            <w:r w:rsidR="00461CC1">
              <w:rPr>
                <w:rFonts w:ascii="宋体" w:eastAsia="宋体" w:hAnsi="宋体" w:cs="宋体" w:hint="eastAsia"/>
                <w:b/>
                <w:bCs/>
                <w:color w:val="000000"/>
                <w:kern w:val="0"/>
                <w:szCs w:val="21"/>
              </w:rPr>
              <w:t xml:space="preserve"> </w:t>
            </w:r>
            <w:r w:rsidRPr="002A48AC">
              <w:rPr>
                <w:rFonts w:ascii="宋体" w:eastAsia="宋体" w:hAnsi="宋体" w:cs="宋体" w:hint="eastAsia"/>
                <w:b/>
                <w:bCs/>
                <w:color w:val="000000"/>
                <w:kern w:val="0"/>
                <w:szCs w:val="21"/>
              </w:rPr>
              <w:t>内</w:t>
            </w:r>
            <w:r w:rsidR="00461CC1">
              <w:rPr>
                <w:rFonts w:ascii="宋体" w:eastAsia="宋体" w:hAnsi="宋体" w:cs="宋体" w:hint="eastAsia"/>
                <w:b/>
                <w:bCs/>
                <w:color w:val="000000"/>
                <w:kern w:val="0"/>
                <w:szCs w:val="21"/>
              </w:rPr>
              <w:t xml:space="preserve"> </w:t>
            </w:r>
            <w:r w:rsidRPr="002A48AC">
              <w:rPr>
                <w:rFonts w:ascii="宋体" w:eastAsia="宋体" w:hAnsi="宋体" w:cs="宋体" w:hint="eastAsia"/>
                <w:b/>
                <w:bCs/>
                <w:color w:val="000000"/>
                <w:kern w:val="0"/>
                <w:szCs w:val="21"/>
              </w:rPr>
              <w:t>容</w:t>
            </w:r>
            <w:bookmarkStart w:id="0" w:name="_GoBack"/>
            <w:bookmarkEnd w:id="0"/>
          </w:p>
        </w:tc>
        <w:tc>
          <w:tcPr>
            <w:tcW w:w="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A48AC" w:rsidRPr="002A48AC" w:rsidRDefault="002A48AC" w:rsidP="002A48AC">
            <w:pPr>
              <w:widowControl/>
              <w:spacing w:before="100" w:beforeAutospacing="1" w:after="100" w:afterAutospacing="1" w:line="360" w:lineRule="atLeast"/>
              <w:jc w:val="center"/>
              <w:rPr>
                <w:rFonts w:ascii="宋体" w:eastAsia="宋体" w:hAnsi="宋体" w:cs="宋体"/>
                <w:color w:val="000000"/>
                <w:kern w:val="0"/>
                <w:sz w:val="24"/>
                <w:szCs w:val="24"/>
              </w:rPr>
            </w:pPr>
            <w:r w:rsidRPr="002A48AC">
              <w:rPr>
                <w:rFonts w:ascii="宋体" w:eastAsia="宋体" w:hAnsi="宋体" w:cs="宋体" w:hint="eastAsia"/>
                <w:b/>
                <w:bCs/>
                <w:color w:val="000000"/>
                <w:kern w:val="0"/>
                <w:szCs w:val="21"/>
              </w:rPr>
              <w:t>分值</w:t>
            </w:r>
          </w:p>
        </w:tc>
      </w:tr>
      <w:tr w:rsidR="002A48AC" w:rsidRPr="002A48AC" w:rsidTr="00CE161E">
        <w:trPr>
          <w:trHeight w:val="829"/>
        </w:trPr>
        <w:tc>
          <w:tcPr>
            <w:tcW w:w="123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A48AC" w:rsidRPr="002A48AC" w:rsidRDefault="002A48AC" w:rsidP="002A48AC">
            <w:pPr>
              <w:widowControl/>
              <w:spacing w:before="100" w:beforeAutospacing="1" w:after="100" w:afterAutospacing="1" w:line="360" w:lineRule="atLeast"/>
              <w:jc w:val="center"/>
              <w:rPr>
                <w:rFonts w:ascii="宋体" w:eastAsia="宋体" w:hAnsi="宋体" w:cs="宋体"/>
                <w:color w:val="000000"/>
                <w:kern w:val="0"/>
                <w:sz w:val="24"/>
                <w:szCs w:val="24"/>
              </w:rPr>
            </w:pPr>
            <w:r w:rsidRPr="002A48AC">
              <w:rPr>
                <w:rFonts w:ascii="宋体" w:eastAsia="宋体" w:hAnsi="宋体" w:cs="宋体" w:hint="eastAsia"/>
                <w:color w:val="000000"/>
                <w:kern w:val="0"/>
                <w:szCs w:val="21"/>
              </w:rPr>
              <w:t>报价</w:t>
            </w:r>
          </w:p>
          <w:p w:rsidR="002A48AC" w:rsidRPr="002A48AC" w:rsidRDefault="002A48AC" w:rsidP="002A48AC">
            <w:pPr>
              <w:widowControl/>
              <w:spacing w:before="100" w:beforeAutospacing="1" w:after="100" w:afterAutospacing="1" w:line="360" w:lineRule="atLeast"/>
              <w:jc w:val="center"/>
              <w:rPr>
                <w:rFonts w:ascii="宋体" w:eastAsia="宋体" w:hAnsi="宋体" w:cs="宋体"/>
                <w:color w:val="000000"/>
                <w:kern w:val="0"/>
                <w:sz w:val="24"/>
                <w:szCs w:val="24"/>
              </w:rPr>
            </w:pPr>
            <w:r w:rsidRPr="002A48AC">
              <w:rPr>
                <w:rFonts w:ascii="宋体" w:eastAsia="宋体" w:hAnsi="宋体" w:cs="宋体" w:hint="eastAsia"/>
                <w:color w:val="000000"/>
                <w:kern w:val="0"/>
                <w:szCs w:val="21"/>
              </w:rPr>
              <w:t>(</w:t>
            </w:r>
            <w:r w:rsidR="00C6015F">
              <w:rPr>
                <w:rFonts w:ascii="宋体" w:eastAsia="宋体" w:hAnsi="宋体" w:cs="宋体" w:hint="eastAsia"/>
                <w:color w:val="000000"/>
                <w:kern w:val="0"/>
                <w:szCs w:val="21"/>
              </w:rPr>
              <w:t>4</w:t>
            </w:r>
            <w:r w:rsidRPr="002A48AC">
              <w:rPr>
                <w:rFonts w:ascii="宋体" w:eastAsia="宋体" w:hAnsi="宋体" w:cs="宋体" w:hint="eastAsia"/>
                <w:color w:val="000000"/>
                <w:kern w:val="0"/>
                <w:szCs w:val="21"/>
              </w:rPr>
              <w:t>0分)</w:t>
            </w:r>
          </w:p>
        </w:tc>
        <w:tc>
          <w:tcPr>
            <w:tcW w:w="70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48AC" w:rsidRPr="009A22B5" w:rsidRDefault="002A48AC" w:rsidP="009A22B5">
            <w:pPr>
              <w:adjustRightInd w:val="0"/>
              <w:snapToGrid w:val="0"/>
              <w:rPr>
                <w:rFonts w:ascii="宋体" w:eastAsia="宋体" w:hAnsi="宋体" w:cs="宋体"/>
                <w:color w:val="000000"/>
                <w:kern w:val="0"/>
                <w:szCs w:val="21"/>
              </w:rPr>
            </w:pPr>
            <w:r w:rsidRPr="009A22B5">
              <w:rPr>
                <w:rFonts w:asciiTheme="minorEastAsia" w:hAnsiTheme="minorEastAsia" w:cs="Arial" w:hint="eastAsia"/>
                <w:szCs w:val="21"/>
              </w:rPr>
              <w:t>以合格供应商中的最低投标“综合折扣”为评标基准价，其投标的报价得分为</w:t>
            </w:r>
            <w:r w:rsidR="00D57709" w:rsidRPr="009A22B5">
              <w:rPr>
                <w:rFonts w:asciiTheme="minorEastAsia" w:hAnsiTheme="minorEastAsia" w:cs="Arial" w:hint="eastAsia"/>
                <w:szCs w:val="21"/>
              </w:rPr>
              <w:t>4</w:t>
            </w:r>
            <w:r w:rsidRPr="009A22B5">
              <w:rPr>
                <w:rFonts w:asciiTheme="minorEastAsia" w:hAnsiTheme="minorEastAsia" w:cs="Arial" w:hint="eastAsia"/>
                <w:szCs w:val="21"/>
              </w:rPr>
              <w:t>0分，其他合格供应商的报价得分按照下列公式计算：投标报价得分＝（评标基准价/供应商综合折扣）×</w:t>
            </w:r>
            <w:r w:rsidR="00D57709" w:rsidRPr="009A22B5">
              <w:rPr>
                <w:rFonts w:asciiTheme="minorEastAsia" w:hAnsiTheme="minorEastAsia" w:cs="Arial" w:hint="eastAsia"/>
                <w:szCs w:val="21"/>
              </w:rPr>
              <w:t>4</w:t>
            </w:r>
            <w:r w:rsidRPr="009A22B5">
              <w:rPr>
                <w:rFonts w:asciiTheme="minorEastAsia" w:hAnsiTheme="minorEastAsia" w:cs="Arial" w:hint="eastAsia"/>
                <w:szCs w:val="21"/>
              </w:rPr>
              <w:t>0</w:t>
            </w:r>
          </w:p>
        </w:tc>
        <w:tc>
          <w:tcPr>
            <w:tcW w:w="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A48AC" w:rsidRPr="002A48AC" w:rsidRDefault="00E36746" w:rsidP="002A48AC">
            <w:pPr>
              <w:widowControl/>
              <w:spacing w:before="100" w:beforeAutospacing="1" w:after="100" w:afterAutospacing="1" w:line="360" w:lineRule="atLeast"/>
              <w:jc w:val="center"/>
              <w:rPr>
                <w:rFonts w:ascii="宋体" w:eastAsia="宋体" w:hAnsi="宋体" w:cs="宋体"/>
                <w:color w:val="000000"/>
                <w:kern w:val="0"/>
                <w:sz w:val="24"/>
                <w:szCs w:val="24"/>
              </w:rPr>
            </w:pPr>
            <w:r>
              <w:rPr>
                <w:rFonts w:ascii="宋体" w:eastAsia="宋体" w:hAnsi="宋体" w:cs="宋体" w:hint="eastAsia"/>
                <w:color w:val="000000"/>
                <w:kern w:val="0"/>
                <w:szCs w:val="21"/>
              </w:rPr>
              <w:t>4</w:t>
            </w:r>
            <w:r w:rsidR="002A48AC" w:rsidRPr="002A48AC">
              <w:rPr>
                <w:rFonts w:ascii="宋体" w:eastAsia="宋体" w:hAnsi="宋体" w:cs="宋体" w:hint="eastAsia"/>
                <w:color w:val="000000"/>
                <w:kern w:val="0"/>
                <w:szCs w:val="21"/>
              </w:rPr>
              <w:t>0分</w:t>
            </w:r>
          </w:p>
        </w:tc>
      </w:tr>
      <w:tr w:rsidR="00465BDA" w:rsidRPr="002A48AC" w:rsidTr="00CE161E">
        <w:trPr>
          <w:trHeight w:val="340"/>
        </w:trPr>
        <w:tc>
          <w:tcPr>
            <w:tcW w:w="1230" w:type="dxa"/>
            <w:vMerge w:val="restart"/>
            <w:tcBorders>
              <w:top w:val="single" w:sz="8" w:space="0" w:color="auto"/>
              <w:left w:val="single" w:sz="8" w:space="0" w:color="auto"/>
              <w:right w:val="single" w:sz="8" w:space="0" w:color="auto"/>
            </w:tcBorders>
            <w:shd w:val="clear" w:color="auto" w:fill="FFFFFF"/>
            <w:tcMar>
              <w:top w:w="0" w:type="dxa"/>
              <w:left w:w="108" w:type="dxa"/>
              <w:bottom w:w="0" w:type="dxa"/>
              <w:right w:w="108" w:type="dxa"/>
            </w:tcMar>
            <w:vAlign w:val="center"/>
            <w:hideMark/>
          </w:tcPr>
          <w:p w:rsidR="00465BDA" w:rsidRPr="002A48AC" w:rsidRDefault="00465BDA" w:rsidP="002A48AC">
            <w:pPr>
              <w:widowControl/>
              <w:spacing w:before="100" w:beforeAutospacing="1" w:after="100" w:afterAutospacing="1" w:line="360" w:lineRule="atLeast"/>
              <w:jc w:val="center"/>
              <w:rPr>
                <w:rFonts w:ascii="宋体" w:eastAsia="宋体" w:hAnsi="宋体" w:cs="宋体"/>
                <w:color w:val="000000"/>
                <w:kern w:val="0"/>
                <w:sz w:val="24"/>
                <w:szCs w:val="24"/>
              </w:rPr>
            </w:pPr>
            <w:r w:rsidRPr="002A48AC">
              <w:rPr>
                <w:rFonts w:ascii="宋体" w:eastAsia="宋体" w:hAnsi="宋体" w:cs="宋体" w:hint="eastAsia"/>
                <w:color w:val="000000"/>
                <w:kern w:val="0"/>
                <w:szCs w:val="21"/>
              </w:rPr>
              <w:t>商务</w:t>
            </w:r>
          </w:p>
          <w:p w:rsidR="00465BDA" w:rsidRPr="002A48AC" w:rsidRDefault="00465BDA" w:rsidP="002A48AC">
            <w:pPr>
              <w:widowControl/>
              <w:spacing w:before="100" w:beforeAutospacing="1" w:after="100" w:afterAutospacing="1" w:line="360" w:lineRule="atLeast"/>
              <w:jc w:val="center"/>
              <w:rPr>
                <w:rFonts w:ascii="宋体" w:eastAsia="宋体" w:hAnsi="宋体" w:cs="宋体"/>
                <w:color w:val="000000"/>
                <w:kern w:val="0"/>
                <w:sz w:val="24"/>
                <w:szCs w:val="24"/>
              </w:rPr>
            </w:pPr>
            <w:r w:rsidRPr="002A48AC">
              <w:rPr>
                <w:rFonts w:ascii="宋体" w:eastAsia="宋体" w:hAnsi="宋体" w:cs="宋体" w:hint="eastAsia"/>
                <w:color w:val="000000"/>
                <w:kern w:val="0"/>
                <w:szCs w:val="21"/>
              </w:rPr>
              <w:t>(</w:t>
            </w:r>
            <w:r>
              <w:rPr>
                <w:rFonts w:ascii="宋体" w:eastAsia="宋体" w:hAnsi="宋体" w:cs="宋体" w:hint="eastAsia"/>
                <w:color w:val="000000"/>
                <w:kern w:val="0"/>
                <w:szCs w:val="21"/>
              </w:rPr>
              <w:t>5</w:t>
            </w:r>
            <w:r w:rsidRPr="002A48AC">
              <w:rPr>
                <w:rFonts w:ascii="宋体" w:eastAsia="宋体" w:hAnsi="宋体" w:cs="宋体" w:hint="eastAsia"/>
                <w:color w:val="000000"/>
                <w:kern w:val="0"/>
                <w:szCs w:val="21"/>
              </w:rPr>
              <w:t>0分)</w:t>
            </w:r>
          </w:p>
        </w:tc>
        <w:tc>
          <w:tcPr>
            <w:tcW w:w="70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5BDA" w:rsidRPr="009A22B5" w:rsidRDefault="00465BDA" w:rsidP="00EB0449">
            <w:pPr>
              <w:adjustRightInd w:val="0"/>
              <w:snapToGrid w:val="0"/>
              <w:rPr>
                <w:rFonts w:ascii="宋体" w:eastAsia="宋体" w:hAnsi="宋体" w:cs="宋体"/>
                <w:color w:val="000000"/>
                <w:kern w:val="0"/>
                <w:szCs w:val="21"/>
              </w:rPr>
            </w:pPr>
            <w:r w:rsidRPr="009A22B5">
              <w:rPr>
                <w:rFonts w:asciiTheme="minorEastAsia" w:hAnsiTheme="minorEastAsia" w:cs="Arial" w:hint="eastAsia"/>
                <w:szCs w:val="21"/>
              </w:rPr>
              <w:t>公司实力：综合考虑公司成立时间，注册资金，公司人数，公司规模等。优秀</w:t>
            </w:r>
            <w:r w:rsidR="00CE161E">
              <w:rPr>
                <w:rFonts w:asciiTheme="minorEastAsia" w:hAnsiTheme="minorEastAsia" w:cs="Arial" w:hint="eastAsia"/>
                <w:szCs w:val="21"/>
              </w:rPr>
              <w:t>4</w:t>
            </w:r>
            <w:r w:rsidRPr="009A22B5">
              <w:rPr>
                <w:rFonts w:asciiTheme="minorEastAsia" w:hAnsiTheme="minorEastAsia" w:cs="Arial" w:hint="eastAsia"/>
                <w:szCs w:val="21"/>
              </w:rPr>
              <w:t>分，一般</w:t>
            </w:r>
            <w:r w:rsidR="00CE161E">
              <w:rPr>
                <w:rFonts w:asciiTheme="minorEastAsia" w:hAnsiTheme="minorEastAsia" w:cs="Arial" w:hint="eastAsia"/>
                <w:szCs w:val="21"/>
              </w:rPr>
              <w:t>2-3</w:t>
            </w:r>
            <w:r w:rsidRPr="009A22B5">
              <w:rPr>
                <w:rFonts w:asciiTheme="minorEastAsia" w:hAnsiTheme="minorEastAsia" w:cs="Arial" w:hint="eastAsia"/>
                <w:szCs w:val="21"/>
              </w:rPr>
              <w:t>分，较弱1分</w:t>
            </w:r>
          </w:p>
        </w:tc>
        <w:tc>
          <w:tcPr>
            <w:tcW w:w="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65BDA" w:rsidRPr="002A48AC" w:rsidRDefault="00CE161E" w:rsidP="002A48AC">
            <w:pPr>
              <w:widowControl/>
              <w:spacing w:before="100" w:beforeAutospacing="1" w:after="100" w:afterAutospacing="1" w:line="360" w:lineRule="atLeast"/>
              <w:jc w:val="center"/>
              <w:rPr>
                <w:rFonts w:ascii="宋体" w:eastAsia="宋体" w:hAnsi="宋体" w:cs="宋体"/>
                <w:color w:val="000000"/>
                <w:kern w:val="0"/>
                <w:sz w:val="24"/>
                <w:szCs w:val="24"/>
              </w:rPr>
            </w:pPr>
            <w:r>
              <w:rPr>
                <w:rFonts w:ascii="宋体" w:eastAsia="宋体" w:hAnsi="宋体" w:cs="宋体" w:hint="eastAsia"/>
                <w:color w:val="000000"/>
                <w:kern w:val="0"/>
                <w:szCs w:val="21"/>
              </w:rPr>
              <w:t>4</w:t>
            </w:r>
            <w:r w:rsidR="00465BDA" w:rsidRPr="002A48AC">
              <w:rPr>
                <w:rFonts w:ascii="宋体" w:eastAsia="宋体" w:hAnsi="宋体" w:cs="宋体" w:hint="eastAsia"/>
                <w:color w:val="000000"/>
                <w:kern w:val="0"/>
                <w:szCs w:val="21"/>
              </w:rPr>
              <w:t>分</w:t>
            </w:r>
          </w:p>
        </w:tc>
      </w:tr>
      <w:tr w:rsidR="00465BDA" w:rsidRPr="002A48AC" w:rsidTr="00CE161E">
        <w:trPr>
          <w:trHeight w:val="340"/>
        </w:trPr>
        <w:tc>
          <w:tcPr>
            <w:tcW w:w="1230" w:type="dxa"/>
            <w:vMerge/>
            <w:tcBorders>
              <w:left w:val="single" w:sz="8" w:space="0" w:color="auto"/>
              <w:right w:val="single" w:sz="8" w:space="0" w:color="auto"/>
            </w:tcBorders>
            <w:shd w:val="clear" w:color="auto" w:fill="FFFFFF"/>
            <w:vAlign w:val="center"/>
            <w:hideMark/>
          </w:tcPr>
          <w:p w:rsidR="00465BDA" w:rsidRPr="002A48AC" w:rsidRDefault="00465BDA" w:rsidP="002A48AC">
            <w:pPr>
              <w:widowControl/>
              <w:jc w:val="left"/>
              <w:rPr>
                <w:rFonts w:ascii="宋体" w:eastAsia="宋体" w:hAnsi="宋体" w:cs="宋体"/>
                <w:color w:val="000000"/>
                <w:kern w:val="0"/>
                <w:sz w:val="24"/>
                <w:szCs w:val="24"/>
              </w:rPr>
            </w:pPr>
          </w:p>
        </w:tc>
        <w:tc>
          <w:tcPr>
            <w:tcW w:w="70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5BDA" w:rsidRPr="009A22B5" w:rsidRDefault="00465BDA" w:rsidP="00EB0449">
            <w:pPr>
              <w:adjustRightInd w:val="0"/>
              <w:snapToGrid w:val="0"/>
              <w:rPr>
                <w:rFonts w:asciiTheme="minorEastAsia" w:hAnsiTheme="minorEastAsia" w:cs="宋体"/>
                <w:color w:val="000000"/>
                <w:kern w:val="0"/>
                <w:szCs w:val="21"/>
              </w:rPr>
            </w:pPr>
            <w:r w:rsidRPr="009A22B5">
              <w:rPr>
                <w:rFonts w:asciiTheme="minorEastAsia" w:hAnsiTheme="minorEastAsia" w:cs="Arial" w:hint="eastAsia"/>
                <w:szCs w:val="21"/>
              </w:rPr>
              <w:t>供应商能够提供主办、承办全国大型书展、书市案例。须提供举办书展、书市的合同</w:t>
            </w:r>
            <w:r w:rsidR="00EB0449">
              <w:rPr>
                <w:rFonts w:asciiTheme="minorEastAsia" w:hAnsiTheme="minorEastAsia" w:cs="Arial" w:hint="eastAsia"/>
                <w:szCs w:val="21"/>
              </w:rPr>
              <w:t>或</w:t>
            </w:r>
            <w:r w:rsidRPr="009A22B5">
              <w:rPr>
                <w:rFonts w:asciiTheme="minorEastAsia" w:hAnsiTheme="minorEastAsia" w:cs="Arial" w:hint="eastAsia"/>
                <w:szCs w:val="21"/>
              </w:rPr>
              <w:t>照片，否则不得分。</w:t>
            </w:r>
          </w:p>
        </w:tc>
        <w:tc>
          <w:tcPr>
            <w:tcW w:w="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65BDA" w:rsidRPr="002A48AC" w:rsidRDefault="00CE161E" w:rsidP="002A48AC">
            <w:pPr>
              <w:widowControl/>
              <w:spacing w:before="100" w:beforeAutospacing="1" w:after="100" w:afterAutospacing="1" w:line="360" w:lineRule="atLeast"/>
              <w:jc w:val="center"/>
              <w:rPr>
                <w:rFonts w:ascii="宋体" w:eastAsia="宋体" w:hAnsi="宋体" w:cs="宋体"/>
                <w:color w:val="000000"/>
                <w:kern w:val="0"/>
                <w:sz w:val="24"/>
                <w:szCs w:val="24"/>
              </w:rPr>
            </w:pPr>
            <w:r>
              <w:rPr>
                <w:rFonts w:ascii="宋体" w:eastAsia="宋体" w:hAnsi="宋体" w:cs="宋体" w:hint="eastAsia"/>
                <w:color w:val="000000"/>
                <w:kern w:val="0"/>
                <w:szCs w:val="21"/>
              </w:rPr>
              <w:t>3</w:t>
            </w:r>
            <w:r w:rsidR="00465BDA" w:rsidRPr="002A48AC">
              <w:rPr>
                <w:rFonts w:ascii="宋体" w:eastAsia="宋体" w:hAnsi="宋体" w:cs="宋体" w:hint="eastAsia"/>
                <w:color w:val="000000"/>
                <w:kern w:val="0"/>
                <w:szCs w:val="21"/>
              </w:rPr>
              <w:t>分</w:t>
            </w:r>
          </w:p>
        </w:tc>
      </w:tr>
      <w:tr w:rsidR="00465BDA" w:rsidRPr="002A48AC" w:rsidTr="00CE161E">
        <w:trPr>
          <w:trHeight w:val="340"/>
        </w:trPr>
        <w:tc>
          <w:tcPr>
            <w:tcW w:w="1230" w:type="dxa"/>
            <w:vMerge/>
            <w:tcBorders>
              <w:left w:val="single" w:sz="8" w:space="0" w:color="auto"/>
              <w:right w:val="single" w:sz="8" w:space="0" w:color="auto"/>
            </w:tcBorders>
            <w:shd w:val="clear" w:color="auto" w:fill="FFFFFF"/>
            <w:vAlign w:val="center"/>
            <w:hideMark/>
          </w:tcPr>
          <w:p w:rsidR="00465BDA" w:rsidRPr="002A48AC" w:rsidRDefault="00465BDA" w:rsidP="002A48AC">
            <w:pPr>
              <w:widowControl/>
              <w:jc w:val="left"/>
              <w:rPr>
                <w:rFonts w:ascii="宋体" w:eastAsia="宋体" w:hAnsi="宋体" w:cs="宋体"/>
                <w:color w:val="000000"/>
                <w:kern w:val="0"/>
                <w:sz w:val="24"/>
                <w:szCs w:val="24"/>
              </w:rPr>
            </w:pPr>
          </w:p>
        </w:tc>
        <w:tc>
          <w:tcPr>
            <w:tcW w:w="70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5BDA" w:rsidRPr="009A22B5" w:rsidRDefault="00465BDA" w:rsidP="009A22B5">
            <w:pPr>
              <w:adjustRightInd w:val="0"/>
              <w:snapToGrid w:val="0"/>
              <w:rPr>
                <w:rFonts w:asciiTheme="minorEastAsia" w:hAnsiTheme="minorEastAsia" w:cs="宋体"/>
                <w:color w:val="000000"/>
                <w:kern w:val="0"/>
                <w:szCs w:val="21"/>
              </w:rPr>
            </w:pPr>
            <w:r w:rsidRPr="009A22B5">
              <w:rPr>
                <w:rFonts w:asciiTheme="minorEastAsia" w:hAnsiTheme="minorEastAsia" w:cs="Arial" w:hint="eastAsia"/>
                <w:szCs w:val="21"/>
              </w:rPr>
              <w:t>根据供应商所具有现采库房建筑面积，提供库房的产权证书或租赁合同扫描件或影印件及库房实景图片，租赁合同不能体现建筑面积的，须另附业主证明材料。</w:t>
            </w:r>
          </w:p>
        </w:tc>
        <w:tc>
          <w:tcPr>
            <w:tcW w:w="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65BDA" w:rsidRPr="002A48AC" w:rsidRDefault="00B81A5C" w:rsidP="00B81A5C">
            <w:pPr>
              <w:widowControl/>
              <w:spacing w:before="100" w:beforeAutospacing="1" w:after="100" w:afterAutospacing="1" w:line="360" w:lineRule="atLeast"/>
              <w:rPr>
                <w:rFonts w:ascii="宋体" w:eastAsia="宋体" w:hAnsi="宋体" w:cs="宋体"/>
                <w:color w:val="000000"/>
                <w:kern w:val="0"/>
                <w:sz w:val="24"/>
                <w:szCs w:val="24"/>
              </w:rPr>
            </w:pPr>
            <w:r>
              <w:rPr>
                <w:rFonts w:ascii="宋体" w:eastAsia="宋体" w:hAnsi="宋体" w:cs="宋体" w:hint="eastAsia"/>
                <w:color w:val="000000"/>
                <w:kern w:val="0"/>
                <w:szCs w:val="21"/>
              </w:rPr>
              <w:t>3</w:t>
            </w:r>
            <w:r w:rsidR="00465BDA" w:rsidRPr="002A48AC">
              <w:rPr>
                <w:rFonts w:ascii="宋体" w:eastAsia="宋体" w:hAnsi="宋体" w:cs="宋体" w:hint="eastAsia"/>
                <w:color w:val="000000"/>
                <w:kern w:val="0"/>
                <w:szCs w:val="21"/>
              </w:rPr>
              <w:t>分</w:t>
            </w:r>
          </w:p>
        </w:tc>
      </w:tr>
      <w:tr w:rsidR="00CE161E" w:rsidRPr="002A48AC" w:rsidTr="00CE161E">
        <w:trPr>
          <w:trHeight w:val="672"/>
        </w:trPr>
        <w:tc>
          <w:tcPr>
            <w:tcW w:w="1230" w:type="dxa"/>
            <w:vMerge/>
            <w:tcBorders>
              <w:left w:val="single" w:sz="8" w:space="0" w:color="auto"/>
              <w:right w:val="single" w:sz="8" w:space="0" w:color="auto"/>
            </w:tcBorders>
            <w:shd w:val="clear" w:color="auto" w:fill="FFFFFF"/>
            <w:vAlign w:val="center"/>
            <w:hideMark/>
          </w:tcPr>
          <w:p w:rsidR="00CE161E" w:rsidRPr="002A48AC" w:rsidRDefault="00CE161E" w:rsidP="002A48AC">
            <w:pPr>
              <w:widowControl/>
              <w:jc w:val="left"/>
              <w:rPr>
                <w:rFonts w:ascii="宋体" w:eastAsia="宋体" w:hAnsi="宋体" w:cs="宋体"/>
                <w:color w:val="000000"/>
                <w:kern w:val="0"/>
                <w:sz w:val="24"/>
                <w:szCs w:val="24"/>
              </w:rPr>
            </w:pPr>
          </w:p>
        </w:tc>
        <w:tc>
          <w:tcPr>
            <w:tcW w:w="70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E161E" w:rsidRPr="009A22B5" w:rsidRDefault="00CE161E" w:rsidP="00EB0449">
            <w:pPr>
              <w:adjustRightInd w:val="0"/>
              <w:snapToGrid w:val="0"/>
              <w:rPr>
                <w:rFonts w:asciiTheme="minorEastAsia" w:hAnsiTheme="minorEastAsia" w:cs="Arial"/>
                <w:szCs w:val="21"/>
              </w:rPr>
            </w:pPr>
            <w:r w:rsidRPr="00CE161E">
              <w:rPr>
                <w:rFonts w:asciiTheme="minorEastAsia" w:hAnsiTheme="minorEastAsia" w:cs="Arial" w:hint="eastAsia"/>
                <w:szCs w:val="21"/>
              </w:rPr>
              <w:t>供应商对中文纸质图书承诺80%以上订购图书的到书周期控制在45天之内，承诺现采图书100%到书率及其它订购方式图书90%以上到书率；对外文纸质图书承诺90%以上到书率，其中90%到书周期控制在100天之内（回溯图书不含在此期限内）。须提供相关证明材料</w:t>
            </w:r>
          </w:p>
        </w:tc>
        <w:tc>
          <w:tcPr>
            <w:tcW w:w="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E161E" w:rsidRPr="002A48AC" w:rsidDel="00B81A5C" w:rsidRDefault="00CE161E" w:rsidP="00B81A5C">
            <w:pPr>
              <w:widowControl/>
              <w:spacing w:before="100" w:beforeAutospacing="1" w:after="100" w:afterAutospacing="1" w:line="360" w:lineRule="atLeast"/>
              <w:rPr>
                <w:rFonts w:ascii="宋体" w:eastAsia="宋体" w:hAnsi="宋体" w:cs="宋体"/>
                <w:color w:val="000000"/>
                <w:kern w:val="0"/>
                <w:szCs w:val="21"/>
              </w:rPr>
            </w:pPr>
            <w:r>
              <w:rPr>
                <w:rFonts w:ascii="宋体" w:eastAsia="宋体" w:hAnsi="宋体" w:cs="宋体" w:hint="eastAsia"/>
                <w:color w:val="000000"/>
                <w:kern w:val="0"/>
                <w:szCs w:val="21"/>
              </w:rPr>
              <w:t>5分</w:t>
            </w:r>
          </w:p>
        </w:tc>
      </w:tr>
      <w:tr w:rsidR="00465BDA" w:rsidRPr="002A48AC" w:rsidTr="00CE161E">
        <w:trPr>
          <w:trHeight w:val="340"/>
        </w:trPr>
        <w:tc>
          <w:tcPr>
            <w:tcW w:w="1230" w:type="dxa"/>
            <w:vMerge/>
            <w:tcBorders>
              <w:left w:val="single" w:sz="8" w:space="0" w:color="auto"/>
              <w:right w:val="single" w:sz="8" w:space="0" w:color="auto"/>
            </w:tcBorders>
            <w:shd w:val="clear" w:color="auto" w:fill="FFFFFF"/>
            <w:vAlign w:val="center"/>
            <w:hideMark/>
          </w:tcPr>
          <w:p w:rsidR="00465BDA" w:rsidRPr="002A48AC" w:rsidRDefault="00465BDA" w:rsidP="002A48AC">
            <w:pPr>
              <w:widowControl/>
              <w:jc w:val="left"/>
              <w:rPr>
                <w:rFonts w:ascii="宋体" w:eastAsia="宋体" w:hAnsi="宋体" w:cs="宋体"/>
                <w:color w:val="000000"/>
                <w:kern w:val="0"/>
                <w:sz w:val="24"/>
                <w:szCs w:val="24"/>
              </w:rPr>
            </w:pPr>
          </w:p>
        </w:tc>
        <w:tc>
          <w:tcPr>
            <w:tcW w:w="70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5BDA" w:rsidRPr="009A22B5" w:rsidRDefault="00465BDA" w:rsidP="009A22B5">
            <w:pPr>
              <w:adjustRightInd w:val="0"/>
              <w:snapToGrid w:val="0"/>
              <w:rPr>
                <w:rFonts w:ascii="宋体" w:eastAsia="宋体" w:hAnsi="宋体" w:cs="宋体"/>
                <w:color w:val="000000"/>
                <w:kern w:val="0"/>
                <w:szCs w:val="21"/>
              </w:rPr>
            </w:pPr>
            <w:r w:rsidRPr="009A22B5">
              <w:rPr>
                <w:rFonts w:asciiTheme="minorEastAsia" w:hAnsiTheme="minorEastAsia" w:cs="Arial" w:hint="eastAsia"/>
                <w:szCs w:val="21"/>
              </w:rPr>
              <w:t>投标人具有质量、环境、职业健康管理体系认证证书的（3分），</w:t>
            </w:r>
            <w:r w:rsidR="00FB5CFC" w:rsidRPr="009A22B5">
              <w:rPr>
                <w:rFonts w:asciiTheme="minorEastAsia" w:hAnsiTheme="minorEastAsia" w:cs="Arial" w:hint="eastAsia"/>
                <w:szCs w:val="21"/>
              </w:rPr>
              <w:t>具有重合同守信用（AAA）级证书的</w:t>
            </w:r>
            <w:r w:rsidRPr="009A22B5">
              <w:rPr>
                <w:rFonts w:asciiTheme="minorEastAsia" w:hAnsiTheme="minorEastAsia" w:cs="Arial" w:hint="eastAsia"/>
                <w:szCs w:val="21"/>
              </w:rPr>
              <w:t>（1分），</w:t>
            </w:r>
            <w:r w:rsidR="00FB5CFC" w:rsidRPr="009A22B5">
              <w:rPr>
                <w:rFonts w:asciiTheme="minorEastAsia" w:hAnsiTheme="minorEastAsia" w:cs="Arial" w:hint="eastAsia"/>
                <w:szCs w:val="21"/>
              </w:rPr>
              <w:t>具有</w:t>
            </w:r>
            <w:r w:rsidRPr="009A22B5">
              <w:rPr>
                <w:rFonts w:asciiTheme="minorEastAsia" w:hAnsiTheme="minorEastAsia" w:cs="Arial" w:hint="eastAsia"/>
                <w:szCs w:val="21"/>
              </w:rPr>
              <w:t>中国书刊行业会员证书的（1分）</w:t>
            </w:r>
          </w:p>
        </w:tc>
        <w:tc>
          <w:tcPr>
            <w:tcW w:w="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65BDA" w:rsidRPr="002A48AC" w:rsidRDefault="00465BDA" w:rsidP="002A48AC">
            <w:pPr>
              <w:widowControl/>
              <w:spacing w:before="100" w:beforeAutospacing="1" w:after="100" w:afterAutospacing="1" w:line="360" w:lineRule="atLeast"/>
              <w:rPr>
                <w:rFonts w:ascii="宋体" w:eastAsia="宋体" w:hAnsi="宋体" w:cs="宋体"/>
                <w:color w:val="000000"/>
                <w:kern w:val="0"/>
                <w:szCs w:val="21"/>
              </w:rPr>
            </w:pPr>
            <w:r>
              <w:rPr>
                <w:rFonts w:ascii="宋体" w:eastAsia="宋体" w:hAnsi="宋体" w:cs="宋体" w:hint="eastAsia"/>
                <w:color w:val="000000"/>
                <w:kern w:val="0"/>
                <w:szCs w:val="21"/>
              </w:rPr>
              <w:t>5分</w:t>
            </w:r>
          </w:p>
        </w:tc>
      </w:tr>
      <w:tr w:rsidR="00465BDA" w:rsidRPr="002A48AC" w:rsidTr="00CE161E">
        <w:trPr>
          <w:trHeight w:val="340"/>
        </w:trPr>
        <w:tc>
          <w:tcPr>
            <w:tcW w:w="1230" w:type="dxa"/>
            <w:vMerge/>
            <w:tcBorders>
              <w:left w:val="single" w:sz="8" w:space="0" w:color="auto"/>
              <w:right w:val="single" w:sz="8" w:space="0" w:color="auto"/>
            </w:tcBorders>
            <w:shd w:val="clear" w:color="auto" w:fill="FFFFFF"/>
            <w:vAlign w:val="center"/>
            <w:hideMark/>
          </w:tcPr>
          <w:p w:rsidR="00465BDA" w:rsidRPr="002A48AC" w:rsidRDefault="00465BDA" w:rsidP="002A48AC">
            <w:pPr>
              <w:widowControl/>
              <w:jc w:val="left"/>
              <w:rPr>
                <w:rFonts w:ascii="宋体" w:eastAsia="宋体" w:hAnsi="宋体" w:cs="宋体"/>
                <w:color w:val="000000"/>
                <w:kern w:val="0"/>
                <w:sz w:val="24"/>
                <w:szCs w:val="24"/>
              </w:rPr>
            </w:pPr>
          </w:p>
        </w:tc>
        <w:tc>
          <w:tcPr>
            <w:tcW w:w="70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5BDA" w:rsidRPr="009A22B5" w:rsidRDefault="00465BDA" w:rsidP="009A22B5">
            <w:pPr>
              <w:adjustRightInd w:val="0"/>
              <w:snapToGrid w:val="0"/>
              <w:rPr>
                <w:rFonts w:asciiTheme="minorEastAsia" w:hAnsiTheme="minorEastAsia" w:cs="宋体"/>
                <w:color w:val="000000"/>
                <w:kern w:val="0"/>
                <w:szCs w:val="21"/>
              </w:rPr>
            </w:pPr>
            <w:r w:rsidRPr="009A22B5">
              <w:rPr>
                <w:rFonts w:asciiTheme="minorEastAsia" w:hAnsiTheme="minorEastAsia" w:cs="Arial" w:hint="eastAsia"/>
                <w:szCs w:val="21"/>
              </w:rPr>
              <w:t>根据供应商与国家百强出版社的合作情况，投标人每提供一份百佳出版社图书合法来源证明材料的得</w:t>
            </w:r>
            <w:r w:rsidR="00EB0449">
              <w:rPr>
                <w:rFonts w:asciiTheme="minorEastAsia" w:hAnsiTheme="minorEastAsia" w:cs="Arial" w:hint="eastAsia"/>
                <w:szCs w:val="21"/>
              </w:rPr>
              <w:t>1</w:t>
            </w:r>
            <w:r w:rsidRPr="009A22B5">
              <w:rPr>
                <w:rFonts w:asciiTheme="minorEastAsia" w:hAnsiTheme="minorEastAsia" w:cs="Arial" w:hint="eastAsia"/>
                <w:szCs w:val="21"/>
              </w:rPr>
              <w:t>分，最多得10分。（需提供出版社授权书或合作合同或协议扫描件或影印件及附出版社联系方式）。</w:t>
            </w:r>
          </w:p>
        </w:tc>
        <w:tc>
          <w:tcPr>
            <w:tcW w:w="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65BDA" w:rsidRPr="002A48AC" w:rsidRDefault="00465BDA" w:rsidP="002A48AC">
            <w:pPr>
              <w:widowControl/>
              <w:spacing w:before="100" w:beforeAutospacing="1" w:after="100" w:afterAutospacing="1" w:line="360" w:lineRule="atLeast"/>
              <w:jc w:val="center"/>
              <w:rPr>
                <w:rFonts w:ascii="宋体" w:eastAsia="宋体" w:hAnsi="宋体" w:cs="宋体"/>
                <w:color w:val="000000"/>
                <w:kern w:val="0"/>
                <w:sz w:val="24"/>
                <w:szCs w:val="24"/>
              </w:rPr>
            </w:pPr>
            <w:r w:rsidRPr="002A48AC">
              <w:rPr>
                <w:rFonts w:ascii="宋体" w:eastAsia="宋体" w:hAnsi="宋体" w:cs="宋体" w:hint="eastAsia"/>
                <w:color w:val="000000"/>
                <w:kern w:val="0"/>
                <w:szCs w:val="21"/>
              </w:rPr>
              <w:t>10分</w:t>
            </w:r>
          </w:p>
        </w:tc>
      </w:tr>
      <w:tr w:rsidR="00465BDA" w:rsidRPr="002A48AC" w:rsidTr="00CE161E">
        <w:trPr>
          <w:trHeight w:val="340"/>
        </w:trPr>
        <w:tc>
          <w:tcPr>
            <w:tcW w:w="1230" w:type="dxa"/>
            <w:vMerge/>
            <w:tcBorders>
              <w:left w:val="single" w:sz="8" w:space="0" w:color="auto"/>
              <w:right w:val="single" w:sz="8" w:space="0" w:color="auto"/>
            </w:tcBorders>
            <w:shd w:val="clear" w:color="auto" w:fill="FFFFFF"/>
            <w:vAlign w:val="center"/>
            <w:hideMark/>
          </w:tcPr>
          <w:p w:rsidR="00465BDA" w:rsidRPr="002A48AC" w:rsidRDefault="00465BDA" w:rsidP="002A48AC">
            <w:pPr>
              <w:widowControl/>
              <w:jc w:val="left"/>
              <w:rPr>
                <w:rFonts w:ascii="宋体" w:eastAsia="宋体" w:hAnsi="宋体" w:cs="宋体"/>
                <w:color w:val="000000"/>
                <w:kern w:val="0"/>
                <w:sz w:val="24"/>
                <w:szCs w:val="24"/>
              </w:rPr>
            </w:pPr>
          </w:p>
        </w:tc>
        <w:tc>
          <w:tcPr>
            <w:tcW w:w="70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5BDA" w:rsidRPr="009A22B5" w:rsidRDefault="00465BDA" w:rsidP="009A22B5">
            <w:pPr>
              <w:adjustRightInd w:val="0"/>
              <w:snapToGrid w:val="0"/>
              <w:rPr>
                <w:rFonts w:asciiTheme="minorEastAsia" w:hAnsiTheme="minorEastAsia" w:cs="宋体"/>
                <w:color w:val="000000"/>
                <w:kern w:val="0"/>
                <w:szCs w:val="21"/>
              </w:rPr>
            </w:pPr>
            <w:r w:rsidRPr="009A22B5">
              <w:rPr>
                <w:rFonts w:asciiTheme="minorEastAsia" w:hAnsiTheme="minorEastAsia" w:cs="Arial" w:hint="eastAsia"/>
                <w:szCs w:val="21"/>
              </w:rPr>
              <w:t>MARC 数据采用《中国图书馆分类法》（第五版）进行分类，并以《中国文献著录规则》和《中国机读目录格式》著录。MARC 数据须具备以下字段：国际标准书号、题名、分册号、责任者、出版社、丛编题名、出版时间、版次、获得方式、内容附注、分类号、馆藏等，并能导入ILAS图书管理集成系统生成馆藏信息。</w:t>
            </w:r>
          </w:p>
        </w:tc>
        <w:tc>
          <w:tcPr>
            <w:tcW w:w="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65BDA" w:rsidRPr="002A48AC" w:rsidRDefault="00465BDA" w:rsidP="002A48AC">
            <w:pPr>
              <w:widowControl/>
              <w:spacing w:before="100" w:beforeAutospacing="1" w:after="100" w:afterAutospacing="1" w:line="360" w:lineRule="atLeast"/>
              <w:jc w:val="center"/>
              <w:rPr>
                <w:rFonts w:ascii="宋体" w:eastAsia="宋体" w:hAnsi="宋体" w:cs="宋体"/>
                <w:color w:val="000000"/>
                <w:kern w:val="0"/>
                <w:sz w:val="24"/>
                <w:szCs w:val="24"/>
              </w:rPr>
            </w:pPr>
            <w:r w:rsidRPr="002A48AC">
              <w:rPr>
                <w:rFonts w:ascii="宋体" w:eastAsia="宋体" w:hAnsi="宋体" w:cs="宋体" w:hint="eastAsia"/>
                <w:color w:val="000000"/>
                <w:kern w:val="0"/>
                <w:szCs w:val="21"/>
              </w:rPr>
              <w:t>5分</w:t>
            </w:r>
          </w:p>
        </w:tc>
      </w:tr>
      <w:tr w:rsidR="00465BDA" w:rsidRPr="002A48AC" w:rsidTr="00CE161E">
        <w:trPr>
          <w:trHeight w:val="340"/>
        </w:trPr>
        <w:tc>
          <w:tcPr>
            <w:tcW w:w="1230" w:type="dxa"/>
            <w:vMerge/>
            <w:tcBorders>
              <w:left w:val="single" w:sz="8" w:space="0" w:color="auto"/>
              <w:right w:val="single" w:sz="8" w:space="0" w:color="auto"/>
            </w:tcBorders>
            <w:shd w:val="clear" w:color="auto" w:fill="FFFFFF"/>
            <w:vAlign w:val="center"/>
            <w:hideMark/>
          </w:tcPr>
          <w:p w:rsidR="00465BDA" w:rsidRPr="002A48AC" w:rsidRDefault="00465BDA" w:rsidP="002A48AC">
            <w:pPr>
              <w:widowControl/>
              <w:jc w:val="left"/>
              <w:rPr>
                <w:rFonts w:ascii="宋体" w:eastAsia="宋体" w:hAnsi="宋体" w:cs="宋体"/>
                <w:color w:val="000000"/>
                <w:kern w:val="0"/>
                <w:sz w:val="24"/>
                <w:szCs w:val="24"/>
              </w:rPr>
            </w:pPr>
          </w:p>
        </w:tc>
        <w:tc>
          <w:tcPr>
            <w:tcW w:w="70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5BDA" w:rsidRPr="009A22B5" w:rsidRDefault="00C6015F" w:rsidP="009A22B5">
            <w:pPr>
              <w:adjustRightInd w:val="0"/>
              <w:snapToGrid w:val="0"/>
              <w:rPr>
                <w:rFonts w:asciiTheme="minorEastAsia" w:hAnsiTheme="minorEastAsia" w:cs="Arial"/>
                <w:szCs w:val="21"/>
              </w:rPr>
            </w:pPr>
            <w:r w:rsidRPr="009A22B5">
              <w:rPr>
                <w:rFonts w:asciiTheme="minorEastAsia" w:hAnsiTheme="minorEastAsia" w:cs="Arial" w:hint="eastAsia"/>
                <w:szCs w:val="21"/>
              </w:rPr>
              <w:t>(中文图书)</w:t>
            </w:r>
            <w:r w:rsidR="00465BDA" w:rsidRPr="009A22B5">
              <w:rPr>
                <w:rFonts w:asciiTheme="minorEastAsia" w:hAnsiTheme="minorEastAsia" w:cs="Arial" w:hint="eastAsia"/>
                <w:szCs w:val="21"/>
              </w:rPr>
              <w:t>投标人</w:t>
            </w:r>
            <w:r w:rsidR="00465BDA" w:rsidRPr="009A22B5">
              <w:rPr>
                <w:rFonts w:asciiTheme="minorEastAsia" w:hAnsiTheme="minorEastAsia"/>
                <w:snapToGrid w:val="0"/>
                <w:szCs w:val="21"/>
              </w:rPr>
              <w:t>2</w:t>
            </w:r>
            <w:r w:rsidR="00465BDA" w:rsidRPr="009A22B5">
              <w:rPr>
                <w:rFonts w:asciiTheme="minorEastAsia" w:hAnsiTheme="minorEastAsia" w:cs="Arial"/>
                <w:szCs w:val="21"/>
              </w:rPr>
              <w:t>01</w:t>
            </w:r>
            <w:r w:rsidR="00465BDA" w:rsidRPr="009A22B5">
              <w:rPr>
                <w:rFonts w:asciiTheme="minorEastAsia" w:hAnsiTheme="minorEastAsia" w:cs="Arial" w:hint="eastAsia"/>
                <w:szCs w:val="21"/>
              </w:rPr>
              <w:t>5年-2018年完成过学校中文纸质图书采购项目，且项目合同金额在人民币100万元以上的（以中标通知书与合同为准），每提供一个项目得2分，最高得10分。</w:t>
            </w:r>
            <w:r w:rsidRPr="009A22B5">
              <w:rPr>
                <w:rFonts w:asciiTheme="minorEastAsia" w:hAnsiTheme="minorEastAsia" w:cs="Arial" w:hint="eastAsia"/>
                <w:szCs w:val="21"/>
              </w:rPr>
              <w:t>（外文图书）</w:t>
            </w:r>
            <w:r w:rsidR="00D45742" w:rsidRPr="009A22B5">
              <w:rPr>
                <w:rFonts w:asciiTheme="minorEastAsia" w:hAnsiTheme="minorEastAsia" w:cs="Arial" w:hint="eastAsia"/>
                <w:szCs w:val="21"/>
              </w:rPr>
              <w:t>投标人2015年-2018年完成过学校外文纸质图书采购项目（以中标通知书与合同为准），每提供一个项目得2分，最高得10分。</w:t>
            </w:r>
          </w:p>
          <w:p w:rsidR="00465BDA" w:rsidRPr="009A22B5" w:rsidRDefault="00465BDA" w:rsidP="009A22B5">
            <w:pPr>
              <w:adjustRightInd w:val="0"/>
              <w:snapToGrid w:val="0"/>
              <w:rPr>
                <w:rFonts w:asciiTheme="minorEastAsia" w:hAnsiTheme="minorEastAsia" w:cs="Arial"/>
                <w:szCs w:val="21"/>
              </w:rPr>
            </w:pPr>
            <w:r w:rsidRPr="009A22B5">
              <w:rPr>
                <w:rFonts w:asciiTheme="minorEastAsia" w:hAnsiTheme="minorEastAsia" w:cs="Arial" w:hint="eastAsia"/>
                <w:szCs w:val="21"/>
              </w:rPr>
              <w:t>注：①须提供项目合同关键页复印件作为证明材料，原件现场备查。②同一采购单位不同年度的项目，视为同一项目。</w:t>
            </w:r>
          </w:p>
        </w:tc>
        <w:tc>
          <w:tcPr>
            <w:tcW w:w="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65BDA" w:rsidRPr="002A48AC" w:rsidRDefault="00465BDA" w:rsidP="002A48AC">
            <w:pPr>
              <w:widowControl/>
              <w:spacing w:before="100" w:beforeAutospacing="1" w:after="100" w:afterAutospacing="1" w:line="360" w:lineRule="atLeast"/>
              <w:jc w:val="center"/>
              <w:rPr>
                <w:rFonts w:ascii="宋体" w:eastAsia="宋体" w:hAnsi="宋体" w:cs="宋体"/>
                <w:color w:val="000000"/>
                <w:kern w:val="0"/>
                <w:sz w:val="24"/>
                <w:szCs w:val="24"/>
              </w:rPr>
            </w:pPr>
            <w:r>
              <w:rPr>
                <w:rFonts w:ascii="宋体" w:eastAsia="宋体" w:hAnsi="宋体" w:cs="宋体" w:hint="eastAsia"/>
                <w:color w:val="000000"/>
                <w:kern w:val="0"/>
                <w:szCs w:val="21"/>
              </w:rPr>
              <w:t>10</w:t>
            </w:r>
            <w:r w:rsidRPr="002A48AC">
              <w:rPr>
                <w:rFonts w:ascii="宋体" w:eastAsia="宋体" w:hAnsi="宋体" w:cs="宋体" w:hint="eastAsia"/>
                <w:color w:val="000000"/>
                <w:kern w:val="0"/>
                <w:szCs w:val="21"/>
              </w:rPr>
              <w:t>分</w:t>
            </w:r>
          </w:p>
        </w:tc>
      </w:tr>
      <w:tr w:rsidR="00465BDA" w:rsidRPr="002A48AC" w:rsidTr="00CE161E">
        <w:trPr>
          <w:trHeight w:val="340"/>
        </w:trPr>
        <w:tc>
          <w:tcPr>
            <w:tcW w:w="1230" w:type="dxa"/>
            <w:vMerge/>
            <w:tcBorders>
              <w:left w:val="single" w:sz="8" w:space="0" w:color="auto"/>
              <w:bottom w:val="single" w:sz="8" w:space="0" w:color="auto"/>
              <w:right w:val="single" w:sz="8" w:space="0" w:color="auto"/>
            </w:tcBorders>
            <w:shd w:val="clear" w:color="auto" w:fill="FFFFFF"/>
            <w:vAlign w:val="center"/>
            <w:hideMark/>
          </w:tcPr>
          <w:p w:rsidR="00465BDA" w:rsidRPr="002A48AC" w:rsidRDefault="00465BDA" w:rsidP="002A48AC">
            <w:pPr>
              <w:widowControl/>
              <w:jc w:val="left"/>
              <w:rPr>
                <w:rFonts w:ascii="宋体" w:eastAsia="宋体" w:hAnsi="宋体" w:cs="宋体"/>
                <w:color w:val="000000"/>
                <w:kern w:val="0"/>
                <w:sz w:val="24"/>
                <w:szCs w:val="24"/>
              </w:rPr>
            </w:pPr>
          </w:p>
        </w:tc>
        <w:tc>
          <w:tcPr>
            <w:tcW w:w="70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65BDA" w:rsidRPr="009A22B5" w:rsidRDefault="00465BDA" w:rsidP="009A22B5">
            <w:pPr>
              <w:adjustRightInd w:val="0"/>
              <w:snapToGrid w:val="0"/>
              <w:rPr>
                <w:rFonts w:ascii="宋体" w:hAnsi="宋体" w:cs="Arial"/>
                <w:szCs w:val="21"/>
              </w:rPr>
            </w:pPr>
            <w:r w:rsidRPr="009A22B5">
              <w:rPr>
                <w:rFonts w:asciiTheme="minorEastAsia" w:hAnsiTheme="minorEastAsia" w:cs="Arial" w:hint="eastAsia"/>
                <w:szCs w:val="21"/>
              </w:rPr>
              <w:t>根据投标人近三年审计后的财务报表进行评价，良好的得5分，其余的得1-4分，没有审计审过的不得分，此项满分为5分。（此项财务处评标人员必须打分，其他评委可自行斟酌是否打分）</w:t>
            </w:r>
          </w:p>
        </w:tc>
        <w:tc>
          <w:tcPr>
            <w:tcW w:w="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65BDA" w:rsidRDefault="00465BDA" w:rsidP="002A48AC">
            <w:pPr>
              <w:widowControl/>
              <w:spacing w:before="100" w:beforeAutospacing="1" w:after="100" w:afterAutospacing="1" w:line="360" w:lineRule="atLeast"/>
              <w:jc w:val="center"/>
              <w:rPr>
                <w:rFonts w:ascii="宋体" w:eastAsia="宋体" w:hAnsi="宋体" w:cs="宋体"/>
                <w:color w:val="000000"/>
                <w:kern w:val="0"/>
                <w:szCs w:val="21"/>
              </w:rPr>
            </w:pPr>
            <w:r>
              <w:rPr>
                <w:rFonts w:ascii="宋体" w:eastAsia="宋体" w:hAnsi="宋体" w:cs="宋体" w:hint="eastAsia"/>
                <w:color w:val="000000"/>
                <w:kern w:val="0"/>
                <w:szCs w:val="21"/>
              </w:rPr>
              <w:t>5分</w:t>
            </w:r>
          </w:p>
        </w:tc>
      </w:tr>
      <w:tr w:rsidR="002A48AC" w:rsidRPr="002A48AC" w:rsidTr="00CE161E">
        <w:trPr>
          <w:trHeight w:val="340"/>
        </w:trPr>
        <w:tc>
          <w:tcPr>
            <w:tcW w:w="123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A48AC" w:rsidRPr="002A48AC" w:rsidRDefault="002A48AC" w:rsidP="002A48AC">
            <w:pPr>
              <w:widowControl/>
              <w:spacing w:before="100" w:beforeAutospacing="1" w:after="100" w:afterAutospacing="1" w:line="360" w:lineRule="atLeast"/>
              <w:jc w:val="center"/>
              <w:rPr>
                <w:rFonts w:ascii="宋体" w:eastAsia="宋体" w:hAnsi="宋体" w:cs="宋体"/>
                <w:color w:val="000000"/>
                <w:kern w:val="0"/>
                <w:sz w:val="24"/>
                <w:szCs w:val="24"/>
              </w:rPr>
            </w:pPr>
            <w:r w:rsidRPr="002A48AC">
              <w:rPr>
                <w:rFonts w:ascii="宋体" w:eastAsia="宋体" w:hAnsi="宋体" w:cs="宋体" w:hint="eastAsia"/>
                <w:color w:val="000000"/>
                <w:kern w:val="0"/>
                <w:szCs w:val="21"/>
              </w:rPr>
              <w:t>服务</w:t>
            </w:r>
          </w:p>
          <w:p w:rsidR="002A48AC" w:rsidRPr="002A48AC" w:rsidRDefault="00B81A5C" w:rsidP="002A48AC">
            <w:pPr>
              <w:widowControl/>
              <w:spacing w:before="100" w:beforeAutospacing="1" w:after="100" w:afterAutospacing="1" w:line="360" w:lineRule="atLeast"/>
              <w:jc w:val="center"/>
              <w:rPr>
                <w:rFonts w:ascii="宋体" w:eastAsia="宋体" w:hAnsi="宋体" w:cs="宋体"/>
                <w:color w:val="000000"/>
                <w:kern w:val="0"/>
                <w:sz w:val="24"/>
                <w:szCs w:val="24"/>
              </w:rPr>
            </w:pPr>
            <w:r>
              <w:rPr>
                <w:rFonts w:ascii="宋体" w:eastAsia="宋体" w:hAnsi="宋体" w:cs="宋体" w:hint="eastAsia"/>
                <w:color w:val="000000"/>
                <w:kern w:val="0"/>
                <w:szCs w:val="21"/>
              </w:rPr>
              <w:t>(</w:t>
            </w:r>
            <w:r w:rsidR="009A22B5">
              <w:rPr>
                <w:rFonts w:ascii="宋体" w:eastAsia="宋体" w:hAnsi="宋体" w:cs="宋体" w:hint="eastAsia"/>
                <w:color w:val="000000"/>
                <w:kern w:val="0"/>
                <w:szCs w:val="21"/>
              </w:rPr>
              <w:t>1</w:t>
            </w:r>
            <w:r w:rsidR="009A22B5" w:rsidRPr="002A48AC">
              <w:rPr>
                <w:rFonts w:ascii="宋体" w:eastAsia="宋体" w:hAnsi="宋体" w:cs="宋体" w:hint="eastAsia"/>
                <w:color w:val="000000"/>
                <w:kern w:val="0"/>
                <w:szCs w:val="21"/>
              </w:rPr>
              <w:t>0</w:t>
            </w:r>
            <w:r w:rsidR="002A48AC" w:rsidRPr="002A48AC">
              <w:rPr>
                <w:rFonts w:ascii="宋体" w:eastAsia="宋体" w:hAnsi="宋体" w:cs="宋体" w:hint="eastAsia"/>
                <w:color w:val="000000"/>
                <w:kern w:val="0"/>
                <w:szCs w:val="21"/>
              </w:rPr>
              <w:t>分)</w:t>
            </w:r>
          </w:p>
        </w:tc>
        <w:tc>
          <w:tcPr>
            <w:tcW w:w="70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48AC" w:rsidRPr="009A22B5" w:rsidRDefault="005E1649" w:rsidP="009A22B5">
            <w:pPr>
              <w:adjustRightInd w:val="0"/>
              <w:snapToGrid w:val="0"/>
              <w:rPr>
                <w:rFonts w:ascii="宋体" w:eastAsia="宋体" w:hAnsi="宋体" w:cs="宋体"/>
                <w:color w:val="000000"/>
                <w:kern w:val="0"/>
                <w:szCs w:val="21"/>
              </w:rPr>
            </w:pPr>
            <w:r w:rsidRPr="009A22B5">
              <w:rPr>
                <w:rFonts w:asciiTheme="minorEastAsia" w:hAnsiTheme="minorEastAsia" w:cs="Arial" w:hint="eastAsia"/>
                <w:szCs w:val="21"/>
              </w:rPr>
              <w:t>定期及时免费提供</w:t>
            </w:r>
            <w:r w:rsidR="002A48AC" w:rsidRPr="009A22B5">
              <w:rPr>
                <w:rFonts w:asciiTheme="minorEastAsia" w:hAnsiTheme="minorEastAsia" w:cs="Arial" w:hint="eastAsia"/>
                <w:szCs w:val="21"/>
              </w:rPr>
              <w:t>全学科适合</w:t>
            </w:r>
            <w:r w:rsidRPr="009A22B5">
              <w:rPr>
                <w:rFonts w:asciiTheme="minorEastAsia" w:hAnsiTheme="minorEastAsia" w:cs="Arial" w:hint="eastAsia"/>
                <w:szCs w:val="21"/>
              </w:rPr>
              <w:t>本</w:t>
            </w:r>
            <w:r w:rsidR="002A48AC" w:rsidRPr="009A22B5">
              <w:rPr>
                <w:rFonts w:asciiTheme="minorEastAsia" w:hAnsiTheme="minorEastAsia" w:cs="Arial" w:hint="eastAsia"/>
                <w:szCs w:val="21"/>
              </w:rPr>
              <w:t>校本专科读者需求的各</w:t>
            </w:r>
            <w:r w:rsidR="00E3657F" w:rsidRPr="009A22B5">
              <w:rPr>
                <w:rFonts w:asciiTheme="minorEastAsia" w:hAnsiTheme="minorEastAsia" w:cs="Arial" w:hint="eastAsia"/>
                <w:szCs w:val="21"/>
              </w:rPr>
              <w:t>地各类型出版社新书目录，及用户需求的学科主题等专题目录。</w:t>
            </w:r>
            <w:r w:rsidR="002A48AC" w:rsidRPr="009A22B5">
              <w:rPr>
                <w:rFonts w:asciiTheme="minorEastAsia" w:hAnsiTheme="minorEastAsia" w:cs="Arial" w:hint="eastAsia"/>
                <w:szCs w:val="21"/>
              </w:rPr>
              <w:t>目录信息不少于5000条并提供marc</w:t>
            </w:r>
            <w:r w:rsidR="009524A5" w:rsidRPr="009A22B5">
              <w:rPr>
                <w:rFonts w:asciiTheme="minorEastAsia" w:hAnsiTheme="minorEastAsia" w:cs="Arial" w:hint="eastAsia"/>
                <w:szCs w:val="21"/>
              </w:rPr>
              <w:t>（或EXCEL表格）</w:t>
            </w:r>
            <w:r w:rsidR="002A48AC" w:rsidRPr="009A22B5">
              <w:rPr>
                <w:rFonts w:asciiTheme="minorEastAsia" w:hAnsiTheme="minorEastAsia" w:cs="Arial" w:hint="eastAsia"/>
                <w:szCs w:val="21"/>
              </w:rPr>
              <w:t>数据，包括国际标准书号、题名、分册号、责任者、出版社、丛编题名、出版时间、版次、获得方式、内容附注、分类号、读者对象、内容介绍。须提供承诺书及保证方案，否则不得分。</w:t>
            </w:r>
          </w:p>
        </w:tc>
        <w:tc>
          <w:tcPr>
            <w:tcW w:w="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A48AC" w:rsidRPr="002A48AC" w:rsidRDefault="00CE161E" w:rsidP="002A48AC">
            <w:pPr>
              <w:widowControl/>
              <w:spacing w:before="100" w:beforeAutospacing="1" w:after="100" w:afterAutospacing="1" w:line="360" w:lineRule="atLeast"/>
              <w:jc w:val="center"/>
              <w:rPr>
                <w:rFonts w:ascii="宋体" w:eastAsia="宋体" w:hAnsi="宋体" w:cs="宋体"/>
                <w:color w:val="000000"/>
                <w:kern w:val="0"/>
                <w:sz w:val="24"/>
                <w:szCs w:val="24"/>
              </w:rPr>
            </w:pPr>
            <w:r>
              <w:rPr>
                <w:rFonts w:ascii="宋体" w:eastAsia="宋体" w:hAnsi="宋体" w:cs="宋体" w:hint="eastAsia"/>
                <w:color w:val="000000"/>
                <w:kern w:val="0"/>
                <w:szCs w:val="21"/>
              </w:rPr>
              <w:t>5</w:t>
            </w:r>
            <w:r w:rsidR="002A48AC" w:rsidRPr="002A48AC">
              <w:rPr>
                <w:rFonts w:ascii="宋体" w:eastAsia="宋体" w:hAnsi="宋体" w:cs="宋体" w:hint="eastAsia"/>
                <w:color w:val="000000"/>
                <w:kern w:val="0"/>
                <w:szCs w:val="21"/>
              </w:rPr>
              <w:t>分</w:t>
            </w:r>
          </w:p>
        </w:tc>
      </w:tr>
      <w:tr w:rsidR="002A48AC" w:rsidRPr="002A48AC" w:rsidTr="00CE161E">
        <w:trPr>
          <w:trHeight w:val="1553"/>
        </w:trPr>
        <w:tc>
          <w:tcPr>
            <w:tcW w:w="1230"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A48AC" w:rsidRPr="002A48AC" w:rsidRDefault="002A48AC" w:rsidP="002A48AC">
            <w:pPr>
              <w:widowControl/>
              <w:jc w:val="left"/>
              <w:rPr>
                <w:rFonts w:ascii="宋体" w:eastAsia="宋体" w:hAnsi="宋体" w:cs="宋体"/>
                <w:color w:val="000000"/>
                <w:kern w:val="0"/>
                <w:sz w:val="24"/>
                <w:szCs w:val="24"/>
              </w:rPr>
            </w:pPr>
          </w:p>
        </w:tc>
        <w:tc>
          <w:tcPr>
            <w:tcW w:w="709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48AC" w:rsidRPr="009A22B5" w:rsidRDefault="00FB5CFC" w:rsidP="009A22B5">
            <w:pPr>
              <w:adjustRightInd w:val="0"/>
              <w:snapToGrid w:val="0"/>
              <w:rPr>
                <w:rFonts w:ascii="宋体" w:eastAsia="宋体" w:hAnsi="宋体" w:cs="宋体"/>
                <w:color w:val="000000"/>
                <w:kern w:val="0"/>
                <w:szCs w:val="21"/>
              </w:rPr>
            </w:pPr>
            <w:r w:rsidRPr="009A22B5">
              <w:rPr>
                <w:rFonts w:ascii="宋体" w:hAnsi="宋体" w:cs="Arial" w:hint="eastAsia"/>
                <w:szCs w:val="21"/>
              </w:rPr>
              <w:t>根据投标人对本项目的服务方案（包括图书现采计划、供货计划、图书到货率保证措施、图书加工服务方案等，按项目的完整性、合理性、可行性及服务方案的保障措施、具体服务承诺及其它优惠条件作横向对比）进行综合对比：优得</w:t>
            </w:r>
            <w:r w:rsidR="009A22B5" w:rsidRPr="009A22B5">
              <w:rPr>
                <w:rFonts w:ascii="宋体" w:hAnsi="宋体" w:cs="Arial" w:hint="eastAsia"/>
                <w:szCs w:val="21"/>
              </w:rPr>
              <w:t>5</w:t>
            </w:r>
            <w:r w:rsidRPr="009A22B5">
              <w:rPr>
                <w:rFonts w:ascii="宋体" w:hAnsi="宋体" w:cs="Arial" w:hint="eastAsia"/>
                <w:szCs w:val="21"/>
              </w:rPr>
              <w:t>分，良得</w:t>
            </w:r>
            <w:r w:rsidR="009A22B5" w:rsidRPr="009A22B5">
              <w:rPr>
                <w:rFonts w:ascii="宋体" w:hAnsi="宋体" w:cs="Arial" w:hint="eastAsia"/>
                <w:szCs w:val="21"/>
              </w:rPr>
              <w:t>3-4</w:t>
            </w:r>
            <w:r w:rsidRPr="009A22B5">
              <w:rPr>
                <w:rFonts w:ascii="宋体" w:hAnsi="宋体" w:cs="Arial" w:hint="eastAsia"/>
                <w:szCs w:val="21"/>
              </w:rPr>
              <w:t>分，一般得</w:t>
            </w:r>
            <w:r w:rsidR="009A22B5" w:rsidRPr="009A22B5">
              <w:rPr>
                <w:rFonts w:ascii="宋体" w:hAnsi="宋体" w:cs="Arial" w:hint="eastAsia"/>
                <w:szCs w:val="21"/>
              </w:rPr>
              <w:t>1-2</w:t>
            </w:r>
            <w:r w:rsidRPr="009A22B5">
              <w:rPr>
                <w:rFonts w:ascii="宋体" w:hAnsi="宋体" w:cs="Arial" w:hint="eastAsia"/>
                <w:szCs w:val="21"/>
              </w:rPr>
              <w:t>分。</w:t>
            </w:r>
          </w:p>
        </w:tc>
        <w:tc>
          <w:tcPr>
            <w:tcW w:w="69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A48AC" w:rsidRPr="002A48AC" w:rsidRDefault="009A22B5" w:rsidP="002A48AC">
            <w:pPr>
              <w:widowControl/>
              <w:spacing w:before="100" w:beforeAutospacing="1" w:after="100" w:afterAutospacing="1" w:line="360" w:lineRule="atLeast"/>
              <w:jc w:val="center"/>
              <w:rPr>
                <w:rFonts w:ascii="宋体" w:eastAsia="宋体" w:hAnsi="宋体" w:cs="宋体"/>
                <w:color w:val="000000"/>
                <w:kern w:val="0"/>
                <w:sz w:val="24"/>
                <w:szCs w:val="24"/>
              </w:rPr>
            </w:pPr>
            <w:r>
              <w:rPr>
                <w:rFonts w:ascii="宋体" w:eastAsia="宋体" w:hAnsi="宋体" w:cs="宋体" w:hint="eastAsia"/>
                <w:color w:val="000000"/>
                <w:kern w:val="0"/>
                <w:szCs w:val="21"/>
              </w:rPr>
              <w:t>5</w:t>
            </w:r>
            <w:r w:rsidR="002A48AC" w:rsidRPr="002A48AC">
              <w:rPr>
                <w:rFonts w:ascii="宋体" w:eastAsia="宋体" w:hAnsi="宋体" w:cs="宋体" w:hint="eastAsia"/>
                <w:color w:val="000000"/>
                <w:kern w:val="0"/>
                <w:szCs w:val="21"/>
              </w:rPr>
              <w:t>分</w:t>
            </w:r>
          </w:p>
        </w:tc>
      </w:tr>
    </w:tbl>
    <w:p w:rsidR="00280AD4" w:rsidRDefault="002A48AC" w:rsidP="00B81A5C">
      <w:pPr>
        <w:widowControl/>
        <w:shd w:val="clear" w:color="auto" w:fill="FFFFFF"/>
        <w:spacing w:before="100" w:beforeAutospacing="1" w:after="100" w:afterAutospacing="1"/>
      </w:pPr>
      <w:r w:rsidRPr="002A48AC">
        <w:rPr>
          <w:rFonts w:ascii="Times New Roman" w:eastAsia="宋体" w:hAnsi="Times New Roman" w:cs="Times New Roman"/>
          <w:color w:val="000000"/>
          <w:kern w:val="0"/>
          <w:szCs w:val="21"/>
        </w:rPr>
        <w:lastRenderedPageBreak/>
        <w:t> </w:t>
      </w:r>
    </w:p>
    <w:sectPr w:rsidR="00280AD4" w:rsidSect="000C55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4E8" w:rsidRDefault="002134E8" w:rsidP="00461CC1">
      <w:r>
        <w:separator/>
      </w:r>
    </w:p>
  </w:endnote>
  <w:endnote w:type="continuationSeparator" w:id="0">
    <w:p w:rsidR="002134E8" w:rsidRDefault="002134E8" w:rsidP="00461C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4E8" w:rsidRDefault="002134E8" w:rsidP="00461CC1">
      <w:r>
        <w:separator/>
      </w:r>
    </w:p>
  </w:footnote>
  <w:footnote w:type="continuationSeparator" w:id="0">
    <w:p w:rsidR="002134E8" w:rsidRDefault="002134E8" w:rsidP="00461C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731F0C"/>
    <w:multiLevelType w:val="hybridMultilevel"/>
    <w:tmpl w:val="8B721B58"/>
    <w:lvl w:ilvl="0" w:tplc="D9AAD5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A48AC"/>
    <w:rsid w:val="00025951"/>
    <w:rsid w:val="00040E6C"/>
    <w:rsid w:val="00066732"/>
    <w:rsid w:val="000728A8"/>
    <w:rsid w:val="000C5510"/>
    <w:rsid w:val="001402BC"/>
    <w:rsid w:val="00152972"/>
    <w:rsid w:val="001F3CCE"/>
    <w:rsid w:val="002134E8"/>
    <w:rsid w:val="002554D4"/>
    <w:rsid w:val="00280AD4"/>
    <w:rsid w:val="0028794D"/>
    <w:rsid w:val="002A48AC"/>
    <w:rsid w:val="00325ABC"/>
    <w:rsid w:val="0033651D"/>
    <w:rsid w:val="00346A30"/>
    <w:rsid w:val="00361AF3"/>
    <w:rsid w:val="003B5B07"/>
    <w:rsid w:val="003E3BD6"/>
    <w:rsid w:val="0041205A"/>
    <w:rsid w:val="00461CC1"/>
    <w:rsid w:val="00465BDA"/>
    <w:rsid w:val="0047512B"/>
    <w:rsid w:val="005E1649"/>
    <w:rsid w:val="00695D54"/>
    <w:rsid w:val="006C1A24"/>
    <w:rsid w:val="0071109A"/>
    <w:rsid w:val="00732140"/>
    <w:rsid w:val="007404C4"/>
    <w:rsid w:val="00757786"/>
    <w:rsid w:val="00825A96"/>
    <w:rsid w:val="00871AE6"/>
    <w:rsid w:val="008A59F8"/>
    <w:rsid w:val="009326BF"/>
    <w:rsid w:val="009524A5"/>
    <w:rsid w:val="009A22B5"/>
    <w:rsid w:val="009B07D5"/>
    <w:rsid w:val="009E6104"/>
    <w:rsid w:val="00A61256"/>
    <w:rsid w:val="00AE0224"/>
    <w:rsid w:val="00AF664A"/>
    <w:rsid w:val="00B00E01"/>
    <w:rsid w:val="00B34851"/>
    <w:rsid w:val="00B45FBF"/>
    <w:rsid w:val="00B81A5C"/>
    <w:rsid w:val="00BA4A55"/>
    <w:rsid w:val="00C1404E"/>
    <w:rsid w:val="00C2743D"/>
    <w:rsid w:val="00C6015F"/>
    <w:rsid w:val="00C61162"/>
    <w:rsid w:val="00C85C91"/>
    <w:rsid w:val="00CE161E"/>
    <w:rsid w:val="00CF3D4D"/>
    <w:rsid w:val="00D33D13"/>
    <w:rsid w:val="00D45742"/>
    <w:rsid w:val="00D57709"/>
    <w:rsid w:val="00D65ED7"/>
    <w:rsid w:val="00D8264D"/>
    <w:rsid w:val="00E3657F"/>
    <w:rsid w:val="00E36746"/>
    <w:rsid w:val="00E513CC"/>
    <w:rsid w:val="00EB0449"/>
    <w:rsid w:val="00ED2252"/>
    <w:rsid w:val="00EE0C56"/>
    <w:rsid w:val="00F04CFB"/>
    <w:rsid w:val="00F04F0B"/>
    <w:rsid w:val="00FB5CFC"/>
    <w:rsid w:val="00FD25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5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33D13"/>
    <w:rPr>
      <w:sz w:val="18"/>
      <w:szCs w:val="18"/>
    </w:rPr>
  </w:style>
  <w:style w:type="character" w:customStyle="1" w:styleId="Char">
    <w:name w:val="批注框文本 Char"/>
    <w:basedOn w:val="a0"/>
    <w:link w:val="a3"/>
    <w:uiPriority w:val="99"/>
    <w:semiHidden/>
    <w:rsid w:val="00D33D13"/>
    <w:rPr>
      <w:sz w:val="18"/>
      <w:szCs w:val="18"/>
    </w:rPr>
  </w:style>
  <w:style w:type="paragraph" w:styleId="a4">
    <w:name w:val="header"/>
    <w:basedOn w:val="a"/>
    <w:link w:val="Char0"/>
    <w:uiPriority w:val="99"/>
    <w:unhideWhenUsed/>
    <w:rsid w:val="00461C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61CC1"/>
    <w:rPr>
      <w:sz w:val="18"/>
      <w:szCs w:val="18"/>
    </w:rPr>
  </w:style>
  <w:style w:type="paragraph" w:styleId="a5">
    <w:name w:val="footer"/>
    <w:basedOn w:val="a"/>
    <w:link w:val="Char1"/>
    <w:uiPriority w:val="99"/>
    <w:unhideWhenUsed/>
    <w:rsid w:val="00461CC1"/>
    <w:pPr>
      <w:tabs>
        <w:tab w:val="center" w:pos="4153"/>
        <w:tab w:val="right" w:pos="8306"/>
      </w:tabs>
      <w:snapToGrid w:val="0"/>
      <w:jc w:val="left"/>
    </w:pPr>
    <w:rPr>
      <w:sz w:val="18"/>
      <w:szCs w:val="18"/>
    </w:rPr>
  </w:style>
  <w:style w:type="character" w:customStyle="1" w:styleId="Char1">
    <w:name w:val="页脚 Char"/>
    <w:basedOn w:val="a0"/>
    <w:link w:val="a5"/>
    <w:uiPriority w:val="99"/>
    <w:rsid w:val="00461CC1"/>
    <w:rPr>
      <w:sz w:val="18"/>
      <w:szCs w:val="18"/>
    </w:rPr>
  </w:style>
  <w:style w:type="paragraph" w:styleId="a6">
    <w:name w:val="List Paragraph"/>
    <w:basedOn w:val="a"/>
    <w:uiPriority w:val="34"/>
    <w:qFormat/>
    <w:rsid w:val="00465BDA"/>
    <w:pPr>
      <w:ind w:firstLineChars="200" w:firstLine="420"/>
    </w:pPr>
    <w:rPr>
      <w:rFonts w:ascii="Calibri" w:eastAsia="宋体"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310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2</Pages>
  <Words>205</Words>
  <Characters>1172</Characters>
  <Application>Microsoft Office Word</Application>
  <DocSecurity>0</DocSecurity>
  <Lines>9</Lines>
  <Paragraphs>2</Paragraphs>
  <ScaleCrop>false</ScaleCrop>
  <Company>Microsoft</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严涛</cp:lastModifiedBy>
  <cp:revision>49</cp:revision>
  <cp:lastPrinted>2018-09-13T00:00:00Z</cp:lastPrinted>
  <dcterms:created xsi:type="dcterms:W3CDTF">2018-09-12T23:59:00Z</dcterms:created>
  <dcterms:modified xsi:type="dcterms:W3CDTF">2018-09-19T02:41:00Z</dcterms:modified>
</cp:coreProperties>
</file>